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C7F6" w14:textId="2F690770" w:rsidR="00A7034F" w:rsidRPr="00A7034F" w:rsidRDefault="00A7034F" w:rsidP="00A7034F">
      <w:pPr>
        <w:jc w:val="center"/>
        <w:rPr>
          <w:rFonts w:ascii="ＭＳ 明朝" w:hAnsi="ＭＳ 明朝"/>
          <w:szCs w:val="21"/>
        </w:rPr>
      </w:pPr>
      <w:r>
        <w:rPr>
          <w:rFonts w:ascii="ＭＳ 明朝" w:hAnsi="ＭＳ 明朝" w:hint="eastAsia"/>
          <w:szCs w:val="21"/>
        </w:rPr>
        <w:t>完全</w:t>
      </w:r>
      <w:r w:rsidRPr="00A7034F">
        <w:rPr>
          <w:rFonts w:ascii="ＭＳ 明朝" w:hAnsi="ＭＳ 明朝" w:hint="eastAsia"/>
          <w:szCs w:val="21"/>
        </w:rPr>
        <w:t>週休２日工事</w:t>
      </w:r>
      <w:r w:rsidR="00341CEE">
        <w:rPr>
          <w:rFonts w:ascii="ＭＳ 明朝" w:hAnsi="ＭＳ 明朝" w:hint="eastAsia"/>
          <w:szCs w:val="21"/>
        </w:rPr>
        <w:t>特記仕様書</w:t>
      </w:r>
    </w:p>
    <w:p w14:paraId="1C471684" w14:textId="529B2645" w:rsidR="001C6C7A" w:rsidRPr="00527E21" w:rsidRDefault="007053DE" w:rsidP="00A7034F">
      <w:pPr>
        <w:jc w:val="right"/>
        <w:rPr>
          <w:szCs w:val="21"/>
        </w:rPr>
      </w:pPr>
      <w:r w:rsidRPr="00A8058A">
        <w:rPr>
          <w:rFonts w:hint="eastAsia"/>
          <w:color w:val="000000" w:themeColor="text1"/>
          <w:szCs w:val="21"/>
        </w:rPr>
        <w:t>R</w:t>
      </w:r>
      <w:r w:rsidR="00001EFB">
        <w:rPr>
          <w:rFonts w:hint="eastAsia"/>
          <w:color w:val="000000" w:themeColor="text1"/>
          <w:szCs w:val="21"/>
        </w:rPr>
        <w:t>7</w:t>
      </w:r>
      <w:r w:rsidRPr="00A8058A">
        <w:rPr>
          <w:rFonts w:hint="eastAsia"/>
          <w:color w:val="000000" w:themeColor="text1"/>
          <w:szCs w:val="21"/>
        </w:rPr>
        <w:t>.</w:t>
      </w:r>
      <w:bookmarkStart w:id="0" w:name="_Hlk76132145"/>
      <w:r w:rsidR="0057621D">
        <w:rPr>
          <w:rFonts w:hint="eastAsia"/>
          <w:color w:val="000000" w:themeColor="text1"/>
          <w:szCs w:val="21"/>
        </w:rPr>
        <w:t>7</w:t>
      </w:r>
      <w:r w:rsidR="00015F6B" w:rsidRPr="00A8058A">
        <w:rPr>
          <w:rFonts w:hint="eastAsia"/>
          <w:color w:val="000000" w:themeColor="text1"/>
          <w:szCs w:val="21"/>
        </w:rPr>
        <w:t>.15</w:t>
      </w:r>
      <w:bookmarkEnd w:id="0"/>
      <w:r w:rsidR="00A7034F" w:rsidRPr="00527E21">
        <w:rPr>
          <w:rFonts w:hint="eastAsia"/>
          <w:szCs w:val="21"/>
        </w:rPr>
        <w:t>版</w:t>
      </w:r>
    </w:p>
    <w:p w14:paraId="6E3779E0" w14:textId="77777777" w:rsidR="00A7034F" w:rsidRPr="00E30E1E" w:rsidRDefault="00A7034F" w:rsidP="00A7034F">
      <w:pPr>
        <w:jc w:val="right"/>
        <w:rPr>
          <w:szCs w:val="21"/>
        </w:rPr>
      </w:pPr>
    </w:p>
    <w:p w14:paraId="614B81DB" w14:textId="77777777" w:rsidR="003C094A" w:rsidRDefault="00A7034F"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週休２日</w:t>
      </w:r>
      <w:r w:rsidR="00E91E14" w:rsidRPr="003C094A">
        <w:rPr>
          <w:rFonts w:asciiTheme="minorEastAsia" w:hAnsiTheme="minorEastAsia" w:hint="eastAsia"/>
          <w:szCs w:val="21"/>
        </w:rPr>
        <w:t>（土曜日・日曜日）</w:t>
      </w:r>
      <w:r w:rsidR="00E91E14" w:rsidRPr="003C094A">
        <w:rPr>
          <w:rFonts w:hint="eastAsia"/>
          <w:szCs w:val="21"/>
        </w:rPr>
        <w:t>の普及・実現に向けた工事であり、建設現場における完全週休２日を実施</w:t>
      </w:r>
      <w:r w:rsidR="00E91E14" w:rsidRPr="003C094A">
        <w:rPr>
          <w:rFonts w:asciiTheme="minorEastAsia" w:hAnsiTheme="minorEastAsia" w:hint="eastAsia"/>
          <w:szCs w:val="21"/>
        </w:rPr>
        <w:t>する工事である。</w:t>
      </w:r>
    </w:p>
    <w:p w14:paraId="28C19596" w14:textId="77777777" w:rsidR="003C094A" w:rsidRPr="00A7034F" w:rsidRDefault="003C094A" w:rsidP="003C094A">
      <w:pPr>
        <w:pStyle w:val="a8"/>
        <w:ind w:leftChars="0"/>
        <w:jc w:val="left"/>
        <w:rPr>
          <w:rFonts w:asciiTheme="minorEastAsia" w:hAnsiTheme="minorEastAsia"/>
          <w:szCs w:val="21"/>
        </w:rPr>
      </w:pPr>
    </w:p>
    <w:p w14:paraId="25946BF8" w14:textId="2D87A1F2"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受注者は、当該工事が「完全週休２日工事」である旨を工事看板に明記すること。</w:t>
      </w:r>
    </w:p>
    <w:p w14:paraId="49FEBFB7" w14:textId="77777777" w:rsidR="003C094A" w:rsidRPr="003C094A" w:rsidRDefault="003C094A" w:rsidP="003C094A">
      <w:pPr>
        <w:pStyle w:val="a8"/>
        <w:rPr>
          <w:rFonts w:asciiTheme="minorEastAsia" w:hAnsiTheme="minorEastAsia"/>
          <w:szCs w:val="21"/>
        </w:rPr>
      </w:pPr>
    </w:p>
    <w:p w14:paraId="4D0DB947"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受注者は、契約後、</w:t>
      </w:r>
      <w:r w:rsidR="00E91E14" w:rsidRPr="003C094A">
        <w:rPr>
          <w:rFonts w:hint="eastAsia"/>
          <w:szCs w:val="21"/>
        </w:rPr>
        <w:t>現場稼働中の工期（工事着手前の準備等の期間、一時中止期間、工場製作期間、工事完成後引き渡しまでの期間を除く。以下「現場稼働中の工期」という。）の全ての土曜日および日曜日を現場閉所する完全週休２日を反映した施工計画書を監督職員に提出し、確認を受けること。</w:t>
      </w:r>
    </w:p>
    <w:p w14:paraId="2289C4EB" w14:textId="77777777" w:rsidR="003C094A" w:rsidRPr="003C094A" w:rsidRDefault="003C094A" w:rsidP="003C094A">
      <w:pPr>
        <w:pStyle w:val="a8"/>
        <w:rPr>
          <w:rFonts w:asciiTheme="minorEastAsia" w:hAnsiTheme="minorEastAsia"/>
          <w:szCs w:val="21"/>
        </w:rPr>
      </w:pPr>
    </w:p>
    <w:p w14:paraId="1A5422F8" w14:textId="77777777"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異常気象（災害等）や住民対応等でやむを得ず土曜日・日曜日に作業が必要となった場合には、監督職員に事前（緊急対応が必要な場合は事後）に協議し了解を得ること。</w:t>
      </w:r>
    </w:p>
    <w:p w14:paraId="28CE5565" w14:textId="77777777" w:rsidR="003C094A" w:rsidRPr="003C094A" w:rsidRDefault="003C094A" w:rsidP="003C094A">
      <w:pPr>
        <w:pStyle w:val="a8"/>
        <w:rPr>
          <w:rFonts w:asciiTheme="minorEastAsia" w:hAnsiTheme="minorEastAsia"/>
          <w:szCs w:val="21"/>
        </w:rPr>
      </w:pPr>
    </w:p>
    <w:p w14:paraId="4D84AEEB" w14:textId="435DF100" w:rsidR="00E815A8" w:rsidRPr="00E815A8" w:rsidRDefault="003B1849" w:rsidP="00E815A8">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現場稼働中の工期における完全週休２日（土曜・日曜の現場閉所）</w:t>
      </w:r>
      <w:r w:rsidR="004B67C6">
        <w:rPr>
          <w:rFonts w:asciiTheme="minorEastAsia" w:hAnsiTheme="minorEastAsia" w:hint="eastAsia"/>
          <w:szCs w:val="21"/>
        </w:rPr>
        <w:t>もしく</w:t>
      </w:r>
      <w:r w:rsidR="006060ED">
        <w:rPr>
          <w:rFonts w:asciiTheme="minorEastAsia" w:hAnsiTheme="minorEastAsia" w:hint="eastAsia"/>
          <w:szCs w:val="21"/>
        </w:rPr>
        <w:t>は週休２日</w:t>
      </w:r>
      <w:r w:rsidR="00E91E14" w:rsidRPr="003C094A">
        <w:rPr>
          <w:rFonts w:asciiTheme="minorEastAsia" w:hAnsiTheme="minorEastAsia" w:hint="eastAsia"/>
          <w:szCs w:val="21"/>
        </w:rPr>
        <w:t>を達成した場合、工事成績評定（評定を行わない工事を除く）において評価を行う。また、完全週休２日</w:t>
      </w:r>
      <w:r w:rsidR="004B67C6">
        <w:rPr>
          <w:rFonts w:asciiTheme="minorEastAsia" w:hAnsiTheme="minorEastAsia" w:hint="eastAsia"/>
          <w:szCs w:val="21"/>
        </w:rPr>
        <w:t>もしく</w:t>
      </w:r>
      <w:r w:rsidR="000F03DB">
        <w:rPr>
          <w:rFonts w:asciiTheme="minorEastAsia" w:hAnsiTheme="minorEastAsia" w:hint="eastAsia"/>
          <w:szCs w:val="21"/>
        </w:rPr>
        <w:t>は週休２日</w:t>
      </w:r>
      <w:r w:rsidR="005C1568">
        <w:rPr>
          <w:rFonts w:asciiTheme="minorEastAsia" w:hAnsiTheme="minorEastAsia" w:hint="eastAsia"/>
          <w:szCs w:val="21"/>
        </w:rPr>
        <w:t>が</w:t>
      </w:r>
      <w:r w:rsidR="00E668E0">
        <w:rPr>
          <w:rFonts w:asciiTheme="minorEastAsia" w:hAnsiTheme="minorEastAsia" w:hint="eastAsia"/>
          <w:szCs w:val="21"/>
        </w:rPr>
        <w:t>達成</w:t>
      </w:r>
      <w:r w:rsidR="005C1568">
        <w:rPr>
          <w:rFonts w:asciiTheme="minorEastAsia" w:hAnsiTheme="minorEastAsia" w:hint="eastAsia"/>
          <w:szCs w:val="21"/>
        </w:rPr>
        <w:t>できなかった</w:t>
      </w:r>
      <w:r w:rsidR="00E91E14" w:rsidRPr="003C094A">
        <w:rPr>
          <w:rFonts w:asciiTheme="minorEastAsia" w:hAnsiTheme="minorEastAsia" w:hint="eastAsia"/>
          <w:szCs w:val="21"/>
        </w:rPr>
        <w:t>場合に</w:t>
      </w:r>
      <w:r w:rsidR="00E91E14" w:rsidRPr="0036762A">
        <w:rPr>
          <w:rFonts w:asciiTheme="minorEastAsia" w:hAnsiTheme="minorEastAsia" w:hint="eastAsia"/>
          <w:color w:val="000000" w:themeColor="text1"/>
          <w:szCs w:val="21"/>
        </w:rPr>
        <w:t>は、労務費、共通仮設費率、現場管理費率</w:t>
      </w:r>
      <w:r w:rsidR="00FD65D2" w:rsidRPr="0036762A">
        <w:rPr>
          <w:rFonts w:asciiTheme="minorEastAsia" w:hAnsiTheme="minorEastAsia" w:hint="eastAsia"/>
          <w:color w:val="000000" w:themeColor="text1"/>
          <w:szCs w:val="21"/>
        </w:rPr>
        <w:t>、市場単価</w:t>
      </w:r>
      <w:r w:rsidR="00AB3220">
        <w:rPr>
          <w:rFonts w:asciiTheme="minorEastAsia" w:hAnsiTheme="minorEastAsia" w:hint="eastAsia"/>
          <w:color w:val="000000" w:themeColor="text1"/>
          <w:szCs w:val="21"/>
        </w:rPr>
        <w:t>、</w:t>
      </w:r>
      <w:r w:rsidR="00AB3220" w:rsidRPr="00C52C71">
        <w:rPr>
          <w:rFonts w:asciiTheme="minorEastAsia" w:hAnsiTheme="minorEastAsia" w:hint="eastAsia"/>
          <w:color w:val="000000" w:themeColor="text1"/>
          <w:szCs w:val="21"/>
        </w:rPr>
        <w:t>土木工事標準単価</w:t>
      </w:r>
      <w:r w:rsidR="00E91E14" w:rsidRPr="0036762A">
        <w:rPr>
          <w:rFonts w:asciiTheme="minorEastAsia" w:hAnsiTheme="minorEastAsia" w:hint="eastAsia"/>
          <w:color w:val="000000" w:themeColor="text1"/>
          <w:szCs w:val="21"/>
        </w:rPr>
        <w:t>の補正を</w:t>
      </w:r>
      <w:r w:rsidR="000A437C" w:rsidRPr="0036762A">
        <w:rPr>
          <w:rFonts w:asciiTheme="minorEastAsia" w:hAnsiTheme="minorEastAsia" w:hint="eastAsia"/>
          <w:color w:val="000000" w:themeColor="text1"/>
          <w:szCs w:val="21"/>
        </w:rPr>
        <w:t>表</w:t>
      </w:r>
      <w:r w:rsidR="00A7034F" w:rsidRPr="0036762A">
        <w:rPr>
          <w:rFonts w:asciiTheme="minorEastAsia" w:hAnsiTheme="minorEastAsia" w:hint="eastAsia"/>
          <w:color w:val="000000" w:themeColor="text1"/>
          <w:szCs w:val="21"/>
        </w:rPr>
        <w:t>－</w:t>
      </w:r>
      <w:r w:rsidR="006B12D2" w:rsidRPr="0036762A">
        <w:rPr>
          <w:rFonts w:asciiTheme="minorEastAsia" w:hAnsiTheme="minorEastAsia" w:hint="eastAsia"/>
          <w:color w:val="000000" w:themeColor="text1"/>
          <w:szCs w:val="21"/>
        </w:rPr>
        <w:t>1</w:t>
      </w:r>
      <w:r w:rsidR="00A7034F" w:rsidRPr="0036762A">
        <w:rPr>
          <w:rFonts w:asciiTheme="minorEastAsia" w:hAnsiTheme="minorEastAsia" w:hint="eastAsia"/>
          <w:color w:val="000000" w:themeColor="text1"/>
          <w:szCs w:val="21"/>
        </w:rPr>
        <w:t xml:space="preserve">　</w:t>
      </w:r>
      <w:r w:rsidR="003C094A" w:rsidRPr="0036762A">
        <w:rPr>
          <w:rFonts w:asciiTheme="minorEastAsia" w:hAnsiTheme="minorEastAsia" w:hint="eastAsia"/>
          <w:color w:val="000000" w:themeColor="text1"/>
          <w:szCs w:val="21"/>
        </w:rPr>
        <w:t>「完全週休２日工事」補正率表</w:t>
      </w:r>
      <w:r w:rsidR="00E91E14" w:rsidRPr="0036762A">
        <w:rPr>
          <w:rFonts w:asciiTheme="minorEastAsia" w:hAnsiTheme="minorEastAsia" w:hint="eastAsia"/>
          <w:color w:val="000000" w:themeColor="text1"/>
          <w:szCs w:val="21"/>
        </w:rPr>
        <w:t>の通りと</w:t>
      </w:r>
      <w:r w:rsidR="007C7BE5">
        <w:rPr>
          <w:rFonts w:asciiTheme="minorEastAsia" w:hAnsiTheme="minorEastAsia" w:hint="eastAsia"/>
          <w:color w:val="000000" w:themeColor="text1"/>
          <w:szCs w:val="21"/>
        </w:rPr>
        <w:t>し、</w:t>
      </w:r>
      <w:r w:rsidR="00631CDD">
        <w:rPr>
          <w:rFonts w:asciiTheme="minorEastAsia" w:hAnsiTheme="minorEastAsia" w:hint="eastAsia"/>
          <w:color w:val="000000" w:themeColor="text1"/>
          <w:szCs w:val="21"/>
        </w:rPr>
        <w:t>減額変更</w:t>
      </w:r>
      <w:r w:rsidR="00E91E14" w:rsidRPr="0036762A">
        <w:rPr>
          <w:rFonts w:asciiTheme="minorEastAsia" w:hAnsiTheme="minorEastAsia" w:hint="eastAsia"/>
          <w:color w:val="000000" w:themeColor="text1"/>
          <w:szCs w:val="21"/>
        </w:rPr>
        <w:t>する。</w:t>
      </w:r>
      <w:r w:rsidR="00965B50">
        <w:rPr>
          <w:rFonts w:asciiTheme="minorEastAsia" w:hAnsiTheme="minorEastAsia" w:hint="eastAsia"/>
          <w:color w:val="000000" w:themeColor="text1"/>
          <w:szCs w:val="21"/>
        </w:rPr>
        <w:t>なお、</w:t>
      </w:r>
      <w:r w:rsidR="006161F6">
        <w:rPr>
          <w:rFonts w:asciiTheme="minorEastAsia" w:hAnsiTheme="minorEastAsia" w:hint="eastAsia"/>
          <w:color w:val="000000" w:themeColor="text1"/>
          <w:szCs w:val="21"/>
        </w:rPr>
        <w:t>積算方法</w:t>
      </w:r>
      <w:r w:rsidR="00E20823">
        <w:rPr>
          <w:rFonts w:asciiTheme="minorEastAsia" w:hAnsiTheme="minorEastAsia" w:hint="eastAsia"/>
          <w:color w:val="000000" w:themeColor="text1"/>
          <w:szCs w:val="21"/>
        </w:rPr>
        <w:t>および</w:t>
      </w:r>
      <w:r w:rsidR="00397E88">
        <w:rPr>
          <w:rFonts w:asciiTheme="minorEastAsia" w:hAnsiTheme="minorEastAsia" w:hint="eastAsia"/>
          <w:color w:val="000000" w:themeColor="text1"/>
          <w:szCs w:val="21"/>
        </w:rPr>
        <w:t>達成基準</w:t>
      </w:r>
      <w:r w:rsidR="006A2E5A">
        <w:rPr>
          <w:rFonts w:asciiTheme="minorEastAsia" w:hAnsiTheme="minorEastAsia" w:hint="eastAsia"/>
          <w:color w:val="000000" w:themeColor="text1"/>
          <w:szCs w:val="21"/>
        </w:rPr>
        <w:t>の運用</w:t>
      </w:r>
      <w:r w:rsidR="00397E88">
        <w:rPr>
          <w:rFonts w:asciiTheme="minorEastAsia" w:hAnsiTheme="minorEastAsia" w:hint="eastAsia"/>
          <w:color w:val="000000" w:themeColor="text1"/>
          <w:szCs w:val="21"/>
        </w:rPr>
        <w:t>については、</w:t>
      </w:r>
      <w:r w:rsidR="00F315B3">
        <w:rPr>
          <w:rFonts w:asciiTheme="minorEastAsia" w:hAnsiTheme="minorEastAsia" w:hint="eastAsia"/>
          <w:color w:val="000000" w:themeColor="text1"/>
          <w:szCs w:val="21"/>
        </w:rPr>
        <w:t>別に定める「福井県建設工事における週休２日実施要領」</w:t>
      </w:r>
      <w:r w:rsidR="006A2E5A">
        <w:rPr>
          <w:rFonts w:asciiTheme="minorEastAsia" w:hAnsiTheme="minorEastAsia" w:hint="eastAsia"/>
          <w:color w:val="000000" w:themeColor="text1"/>
          <w:szCs w:val="21"/>
        </w:rPr>
        <w:t>第６条</w:t>
      </w:r>
      <w:r w:rsidR="007176C8">
        <w:rPr>
          <w:rFonts w:asciiTheme="minorEastAsia" w:hAnsiTheme="minorEastAsia" w:hint="eastAsia"/>
          <w:color w:val="000000" w:themeColor="text1"/>
          <w:szCs w:val="21"/>
        </w:rPr>
        <w:t>を参照すること。</w:t>
      </w:r>
    </w:p>
    <w:p w14:paraId="602B98FD" w14:textId="77777777" w:rsidR="003C094A" w:rsidRPr="003C094A" w:rsidRDefault="003C094A" w:rsidP="003C094A">
      <w:pPr>
        <w:pStyle w:val="a8"/>
        <w:rPr>
          <w:rFonts w:asciiTheme="minorEastAsia" w:hAnsiTheme="minorEastAsia"/>
          <w:b/>
          <w:bCs/>
          <w:strike/>
          <w:color w:val="0070C0"/>
          <w:szCs w:val="21"/>
        </w:rPr>
      </w:pPr>
    </w:p>
    <w:p w14:paraId="03991228"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color w:val="0070C0"/>
          <w:szCs w:val="21"/>
        </w:rPr>
        <w:t xml:space="preserve"> </w:t>
      </w:r>
      <w:r w:rsidR="00E91E14" w:rsidRPr="003C094A">
        <w:rPr>
          <w:rFonts w:asciiTheme="minorEastAsia" w:hAnsiTheme="minorEastAsia" w:hint="eastAsia"/>
          <w:szCs w:val="21"/>
        </w:rPr>
        <w:t>土曜・日曜の休日に受注者の作業員や下請け企業が他の現場で作業に従事することを制限しない。同様に現場代理人、</w:t>
      </w:r>
      <w:r w:rsidR="00E91E14" w:rsidRPr="003C094A">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25A3FC1" w14:textId="77777777" w:rsidR="003C094A" w:rsidRPr="003C094A" w:rsidRDefault="003C094A" w:rsidP="003C094A">
      <w:pPr>
        <w:pStyle w:val="a8"/>
        <w:rPr>
          <w:szCs w:val="21"/>
        </w:rPr>
      </w:pPr>
    </w:p>
    <w:p w14:paraId="7B4CA3EE"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受注者が、月報に虚偽の記載を行う等、明らかに悪質な行為を行った場合には、「福井県工事等契約に係る指名停止等の措置要領」に基づく措置等を行う。</w:t>
      </w:r>
    </w:p>
    <w:p w14:paraId="4639D2FA" w14:textId="77777777" w:rsidR="003C094A" w:rsidRPr="003C094A" w:rsidRDefault="003C094A" w:rsidP="003C094A">
      <w:pPr>
        <w:pStyle w:val="a8"/>
        <w:rPr>
          <w:rFonts w:asciiTheme="minorEastAsia" w:hAnsiTheme="minorEastAsia"/>
          <w:szCs w:val="21"/>
        </w:rPr>
      </w:pPr>
    </w:p>
    <w:p w14:paraId="725752BA" w14:textId="181976A9" w:rsidR="00C52C71" w:rsidRPr="003D48EA" w:rsidRDefault="003B1849" w:rsidP="003D48E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w:t>
      </w:r>
      <w:r w:rsidR="0057621D">
        <w:rPr>
          <w:rFonts w:asciiTheme="minorEastAsia" w:hAnsiTheme="minorEastAsia" w:hint="eastAsia"/>
          <w:szCs w:val="21"/>
        </w:rPr>
        <w:t>完全</w:t>
      </w:r>
      <w:r w:rsidR="00E91E14" w:rsidRPr="003C094A">
        <w:rPr>
          <w:rFonts w:asciiTheme="minorEastAsia" w:hAnsiTheme="minorEastAsia" w:hint="eastAsia"/>
          <w:szCs w:val="21"/>
        </w:rPr>
        <w:t>週休２日工事」の実施にあたっては、「福井県建設工事に</w:t>
      </w:r>
      <w:r w:rsidR="00BE6482">
        <w:rPr>
          <w:rFonts w:asciiTheme="minorEastAsia" w:hAnsiTheme="minorEastAsia" w:hint="eastAsia"/>
          <w:szCs w:val="21"/>
        </w:rPr>
        <w:t>おける</w:t>
      </w:r>
      <w:r w:rsidR="00E91E14" w:rsidRPr="003C094A">
        <w:rPr>
          <w:rFonts w:asciiTheme="minorEastAsia" w:hAnsiTheme="minorEastAsia" w:hint="eastAsia"/>
          <w:szCs w:val="21"/>
        </w:rPr>
        <w:t>週休２日実施要領」に基づくものとする。この要領は、福井県土木部土木管理課のホームページから入手できる。</w:t>
      </w:r>
    </w:p>
    <w:p w14:paraId="068F34F8" w14:textId="657D910F" w:rsidR="003D48EA" w:rsidRDefault="003D48EA">
      <w:pPr>
        <w:widowControl/>
        <w:jc w:val="left"/>
        <w:rPr>
          <w:szCs w:val="21"/>
        </w:rPr>
      </w:pPr>
      <w:r>
        <w:rPr>
          <w:szCs w:val="21"/>
        </w:rPr>
        <w:br w:type="page"/>
      </w:r>
    </w:p>
    <w:p w14:paraId="0EB3D1C9" w14:textId="222C505E" w:rsidR="007408F6" w:rsidRPr="00A7034F" w:rsidRDefault="000A437C" w:rsidP="00A7034F">
      <w:pPr>
        <w:snapToGrid w:val="0"/>
        <w:ind w:leftChars="100" w:left="210"/>
        <w:jc w:val="left"/>
        <w:rPr>
          <w:rFonts w:asciiTheme="minorEastAsia" w:hAnsiTheme="minorEastAsia"/>
          <w:szCs w:val="21"/>
        </w:rPr>
      </w:pPr>
      <w:r w:rsidRPr="00A7034F">
        <w:rPr>
          <w:rFonts w:asciiTheme="minorEastAsia" w:hAnsiTheme="minorEastAsia" w:hint="eastAsia"/>
          <w:szCs w:val="21"/>
        </w:rPr>
        <w:lastRenderedPageBreak/>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完全週休２日工事</w:t>
      </w:r>
      <w:r w:rsidR="00A7034F" w:rsidRPr="00A7034F">
        <w:rPr>
          <w:rFonts w:asciiTheme="minorEastAsia" w:hAnsiTheme="minorEastAsia" w:hint="eastAsia"/>
          <w:szCs w:val="21"/>
        </w:rPr>
        <w:t>」</w:t>
      </w:r>
      <w:r w:rsidR="003C094A" w:rsidRPr="00A7034F">
        <w:rPr>
          <w:rFonts w:asciiTheme="minorEastAsia" w:hAnsiTheme="minorEastAsia" w:hint="eastAsia"/>
          <w:szCs w:val="21"/>
        </w:rPr>
        <w:t>補正率</w:t>
      </w:r>
      <w:r w:rsidR="006C357A">
        <w:rPr>
          <w:rFonts w:asciiTheme="minorEastAsia" w:hAnsiTheme="minorEastAsia" w:hint="eastAsia"/>
          <w:szCs w:val="21"/>
        </w:rPr>
        <w:t>表</w:t>
      </w:r>
    </w:p>
    <w:p w14:paraId="2383B442" w14:textId="77777777" w:rsidR="007408F6" w:rsidRPr="006C357A" w:rsidRDefault="007408F6" w:rsidP="007408F6">
      <w:pPr>
        <w:snapToGrid w:val="0"/>
        <w:ind w:left="210" w:hangingChars="100" w:hanging="210"/>
        <w:jc w:val="left"/>
        <w:rPr>
          <w:rFonts w:asciiTheme="minorEastAsia" w:hAnsiTheme="minorEastAsia"/>
          <w:szCs w:val="21"/>
        </w:rPr>
      </w:pPr>
    </w:p>
    <w:tbl>
      <w:tblPr>
        <w:tblStyle w:val="a3"/>
        <w:tblW w:w="9101" w:type="dxa"/>
        <w:tblInd w:w="675" w:type="dxa"/>
        <w:tblLook w:val="04A0" w:firstRow="1" w:lastRow="0" w:firstColumn="1" w:lastColumn="0" w:noHBand="0" w:noVBand="1"/>
      </w:tblPr>
      <w:tblGrid>
        <w:gridCol w:w="2127"/>
        <w:gridCol w:w="2565"/>
        <w:gridCol w:w="2566"/>
        <w:gridCol w:w="1843"/>
      </w:tblGrid>
      <w:tr w:rsidR="00594FCC" w:rsidRPr="00E91E14" w14:paraId="56118D08" w14:textId="66384519" w:rsidTr="00D21221">
        <w:tc>
          <w:tcPr>
            <w:tcW w:w="2127" w:type="dxa"/>
            <w:vAlign w:val="center"/>
          </w:tcPr>
          <w:p w14:paraId="0EA71036" w14:textId="77777777" w:rsidR="00594FCC" w:rsidRPr="00E91E14" w:rsidRDefault="00594FCC" w:rsidP="00D21221">
            <w:pPr>
              <w:jc w:val="center"/>
              <w:rPr>
                <w:rFonts w:asciiTheme="minorEastAsia" w:hAnsiTheme="minorEastAsia"/>
                <w:szCs w:val="21"/>
              </w:rPr>
            </w:pPr>
            <w:r w:rsidRPr="00E91E14">
              <w:rPr>
                <w:rFonts w:asciiTheme="minorEastAsia" w:hAnsiTheme="minorEastAsia" w:hint="eastAsia"/>
                <w:szCs w:val="21"/>
              </w:rPr>
              <w:t>項　目</w:t>
            </w:r>
          </w:p>
        </w:tc>
        <w:tc>
          <w:tcPr>
            <w:tcW w:w="2565" w:type="dxa"/>
          </w:tcPr>
          <w:p w14:paraId="438D788A" w14:textId="77777777" w:rsidR="00594FCC" w:rsidRDefault="00594FCC" w:rsidP="00594FCC">
            <w:pPr>
              <w:jc w:val="center"/>
              <w:rPr>
                <w:rFonts w:asciiTheme="minorEastAsia" w:hAnsiTheme="minorEastAsia"/>
                <w:szCs w:val="21"/>
              </w:rPr>
            </w:pPr>
            <w:r w:rsidRPr="00E91E14">
              <w:rPr>
                <w:rFonts w:asciiTheme="minorEastAsia" w:hAnsiTheme="minorEastAsia" w:hint="eastAsia"/>
                <w:szCs w:val="21"/>
              </w:rPr>
              <w:t>当初設計</w:t>
            </w:r>
            <w:r w:rsidR="00BC76F8">
              <w:rPr>
                <w:rFonts w:asciiTheme="minorEastAsia" w:hAnsiTheme="minorEastAsia" w:hint="eastAsia"/>
                <w:szCs w:val="21"/>
              </w:rPr>
              <w:t>、</w:t>
            </w:r>
          </w:p>
          <w:p w14:paraId="3A259EFD" w14:textId="20ACD4FE" w:rsidR="00BC76F8" w:rsidRPr="00E91E14" w:rsidRDefault="00BC76F8" w:rsidP="00594FCC">
            <w:pPr>
              <w:jc w:val="center"/>
              <w:rPr>
                <w:rFonts w:asciiTheme="minorEastAsia" w:hAnsiTheme="minorEastAsia"/>
                <w:szCs w:val="21"/>
              </w:rPr>
            </w:pPr>
            <w:r>
              <w:rPr>
                <w:rFonts w:asciiTheme="minorEastAsia" w:hAnsiTheme="minorEastAsia" w:hint="eastAsia"/>
                <w:szCs w:val="21"/>
              </w:rPr>
              <w:t>完全週休２日達成時</w:t>
            </w:r>
          </w:p>
        </w:tc>
        <w:tc>
          <w:tcPr>
            <w:tcW w:w="2566" w:type="dxa"/>
          </w:tcPr>
          <w:p w14:paraId="69FB910D" w14:textId="4F02526C" w:rsidR="00594FCC" w:rsidRDefault="00D4340F" w:rsidP="00594FCC">
            <w:pPr>
              <w:jc w:val="center"/>
              <w:rPr>
                <w:rFonts w:asciiTheme="minorEastAsia" w:hAnsiTheme="minorEastAsia"/>
                <w:szCs w:val="21"/>
              </w:rPr>
            </w:pPr>
            <w:r>
              <w:rPr>
                <w:rFonts w:asciiTheme="minorEastAsia" w:hAnsiTheme="minorEastAsia" w:hint="eastAsia"/>
                <w:szCs w:val="21"/>
              </w:rPr>
              <w:t>完全週休２日未達成</w:t>
            </w:r>
          </w:p>
          <w:p w14:paraId="505132AA" w14:textId="40B6AE76" w:rsidR="00D4340F" w:rsidRPr="00E91E14" w:rsidRDefault="002F0080" w:rsidP="00594FCC">
            <w:pPr>
              <w:jc w:val="center"/>
              <w:rPr>
                <w:rFonts w:asciiTheme="minorEastAsia" w:hAnsiTheme="minorEastAsia"/>
                <w:szCs w:val="21"/>
              </w:rPr>
            </w:pPr>
            <w:r>
              <w:rPr>
                <w:rFonts w:asciiTheme="minorEastAsia" w:hAnsiTheme="minorEastAsia" w:hint="eastAsia"/>
                <w:szCs w:val="21"/>
              </w:rPr>
              <w:t>だが</w:t>
            </w:r>
            <w:r w:rsidR="00D4340F">
              <w:rPr>
                <w:rFonts w:asciiTheme="minorEastAsia" w:hAnsiTheme="minorEastAsia" w:hint="eastAsia"/>
                <w:szCs w:val="21"/>
              </w:rPr>
              <w:t>週休２日達成時</w:t>
            </w:r>
          </w:p>
        </w:tc>
        <w:tc>
          <w:tcPr>
            <w:tcW w:w="1843" w:type="dxa"/>
            <w:vAlign w:val="center"/>
          </w:tcPr>
          <w:p w14:paraId="53232659" w14:textId="77777777" w:rsidR="004D37A4" w:rsidRDefault="002F0080" w:rsidP="00D21221">
            <w:pPr>
              <w:jc w:val="center"/>
              <w:rPr>
                <w:rFonts w:asciiTheme="minorEastAsia" w:hAnsiTheme="minorEastAsia"/>
                <w:szCs w:val="21"/>
              </w:rPr>
            </w:pPr>
            <w:r>
              <w:rPr>
                <w:rFonts w:asciiTheme="minorEastAsia" w:hAnsiTheme="minorEastAsia" w:hint="eastAsia"/>
                <w:szCs w:val="21"/>
              </w:rPr>
              <w:t>週休２日</w:t>
            </w:r>
          </w:p>
          <w:p w14:paraId="496B6DA4" w14:textId="3DD9446F" w:rsidR="00594FCC" w:rsidRPr="00E91E14" w:rsidRDefault="00594FCC" w:rsidP="00D21221">
            <w:pPr>
              <w:jc w:val="center"/>
              <w:rPr>
                <w:rFonts w:asciiTheme="minorEastAsia" w:hAnsiTheme="minorEastAsia"/>
                <w:szCs w:val="21"/>
              </w:rPr>
            </w:pPr>
            <w:r w:rsidRPr="00E91E14">
              <w:rPr>
                <w:rFonts w:asciiTheme="minorEastAsia" w:hAnsiTheme="minorEastAsia" w:hint="eastAsia"/>
                <w:szCs w:val="21"/>
              </w:rPr>
              <w:t>未達成時</w:t>
            </w:r>
          </w:p>
        </w:tc>
      </w:tr>
      <w:tr w:rsidR="00594FCC" w:rsidRPr="00E91E14" w14:paraId="1B34957F" w14:textId="7BF9693E" w:rsidTr="00D4340F">
        <w:tc>
          <w:tcPr>
            <w:tcW w:w="2127" w:type="dxa"/>
          </w:tcPr>
          <w:p w14:paraId="7A5C4D9C" w14:textId="77777777" w:rsidR="00594FCC" w:rsidRPr="00E91E14" w:rsidRDefault="00594FCC" w:rsidP="00594FCC">
            <w:pPr>
              <w:jc w:val="left"/>
              <w:rPr>
                <w:rFonts w:asciiTheme="minorEastAsia" w:hAnsiTheme="minorEastAsia"/>
                <w:szCs w:val="21"/>
              </w:rPr>
            </w:pPr>
            <w:r w:rsidRPr="00E91E14">
              <w:rPr>
                <w:rFonts w:asciiTheme="minorEastAsia" w:hAnsiTheme="minorEastAsia" w:hint="eastAsia"/>
                <w:szCs w:val="21"/>
              </w:rPr>
              <w:t>労務費</w:t>
            </w:r>
          </w:p>
        </w:tc>
        <w:tc>
          <w:tcPr>
            <w:tcW w:w="2565" w:type="dxa"/>
          </w:tcPr>
          <w:p w14:paraId="421A547B" w14:textId="485D5F4A"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w:t>
            </w:r>
            <w:r>
              <w:rPr>
                <w:rFonts w:asciiTheme="minorEastAsia" w:hAnsiTheme="minorEastAsia" w:hint="eastAsia"/>
                <w:szCs w:val="21"/>
              </w:rPr>
              <w:t>２</w:t>
            </w:r>
          </w:p>
        </w:tc>
        <w:tc>
          <w:tcPr>
            <w:tcW w:w="2566" w:type="dxa"/>
          </w:tcPr>
          <w:p w14:paraId="0727C170" w14:textId="225472C7"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w:t>
            </w:r>
            <w:r w:rsidR="00D21221">
              <w:rPr>
                <w:rFonts w:asciiTheme="minorEastAsia" w:hAnsiTheme="minorEastAsia" w:hint="eastAsia"/>
                <w:szCs w:val="21"/>
              </w:rPr>
              <w:t>２</w:t>
            </w:r>
          </w:p>
        </w:tc>
        <w:tc>
          <w:tcPr>
            <w:tcW w:w="1843" w:type="dxa"/>
          </w:tcPr>
          <w:p w14:paraId="04854B24" w14:textId="363EB2DA"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１.００</w:t>
            </w:r>
          </w:p>
        </w:tc>
      </w:tr>
      <w:tr w:rsidR="00594FCC" w:rsidRPr="00E91E14" w14:paraId="172C8BBF" w14:textId="5A0064B0" w:rsidTr="00D4340F">
        <w:tc>
          <w:tcPr>
            <w:tcW w:w="2127" w:type="dxa"/>
          </w:tcPr>
          <w:p w14:paraId="1681CA7A" w14:textId="77777777" w:rsidR="00594FCC" w:rsidRPr="00E91E14" w:rsidRDefault="00594FCC" w:rsidP="00594FCC">
            <w:pPr>
              <w:jc w:val="left"/>
              <w:rPr>
                <w:rFonts w:asciiTheme="minorEastAsia" w:hAnsiTheme="minorEastAsia"/>
                <w:szCs w:val="21"/>
              </w:rPr>
            </w:pPr>
            <w:r w:rsidRPr="00E91E14">
              <w:rPr>
                <w:rFonts w:asciiTheme="minorEastAsia" w:hAnsiTheme="minorEastAsia" w:hint="eastAsia"/>
                <w:szCs w:val="21"/>
              </w:rPr>
              <w:t>共通仮設費率</w:t>
            </w:r>
          </w:p>
        </w:tc>
        <w:tc>
          <w:tcPr>
            <w:tcW w:w="2565" w:type="dxa"/>
          </w:tcPr>
          <w:p w14:paraId="0C4155C8" w14:textId="02E4903D"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w:t>
            </w:r>
            <w:r>
              <w:rPr>
                <w:rFonts w:asciiTheme="minorEastAsia" w:hAnsiTheme="minorEastAsia" w:hint="eastAsia"/>
                <w:szCs w:val="21"/>
              </w:rPr>
              <w:t>２</w:t>
            </w:r>
          </w:p>
        </w:tc>
        <w:tc>
          <w:tcPr>
            <w:tcW w:w="2566" w:type="dxa"/>
          </w:tcPr>
          <w:p w14:paraId="41849A9F" w14:textId="114FE5EB"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w:t>
            </w:r>
            <w:r w:rsidR="00D21221">
              <w:rPr>
                <w:rFonts w:asciiTheme="minorEastAsia" w:hAnsiTheme="minorEastAsia" w:hint="eastAsia"/>
                <w:szCs w:val="21"/>
              </w:rPr>
              <w:t>１</w:t>
            </w:r>
          </w:p>
        </w:tc>
        <w:tc>
          <w:tcPr>
            <w:tcW w:w="1843" w:type="dxa"/>
          </w:tcPr>
          <w:p w14:paraId="62DD7A5C" w14:textId="68DFB620"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１.００</w:t>
            </w:r>
          </w:p>
        </w:tc>
      </w:tr>
      <w:tr w:rsidR="00594FCC" w:rsidRPr="00E91E14" w14:paraId="53BAA0A4" w14:textId="2B7AB078" w:rsidTr="00D4340F">
        <w:tc>
          <w:tcPr>
            <w:tcW w:w="2127" w:type="dxa"/>
          </w:tcPr>
          <w:p w14:paraId="22F9EAE4" w14:textId="77777777" w:rsidR="00594FCC" w:rsidRPr="00E91E14" w:rsidRDefault="00594FCC" w:rsidP="00594FCC">
            <w:pPr>
              <w:jc w:val="left"/>
              <w:rPr>
                <w:rFonts w:asciiTheme="minorEastAsia" w:hAnsiTheme="minorEastAsia"/>
                <w:szCs w:val="21"/>
              </w:rPr>
            </w:pPr>
            <w:r w:rsidRPr="00E91E14">
              <w:rPr>
                <w:rFonts w:asciiTheme="minorEastAsia" w:hAnsiTheme="minorEastAsia" w:hint="eastAsia"/>
                <w:szCs w:val="21"/>
              </w:rPr>
              <w:t>現場管理費率</w:t>
            </w:r>
          </w:p>
        </w:tc>
        <w:tc>
          <w:tcPr>
            <w:tcW w:w="2565" w:type="dxa"/>
          </w:tcPr>
          <w:p w14:paraId="68B4F1C3" w14:textId="54B44C75"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w:t>
            </w:r>
            <w:r>
              <w:rPr>
                <w:rFonts w:asciiTheme="minorEastAsia" w:hAnsiTheme="minorEastAsia" w:hint="eastAsia"/>
                <w:szCs w:val="21"/>
              </w:rPr>
              <w:t>３</w:t>
            </w:r>
          </w:p>
        </w:tc>
        <w:tc>
          <w:tcPr>
            <w:tcW w:w="2566" w:type="dxa"/>
          </w:tcPr>
          <w:p w14:paraId="00ABA3E1" w14:textId="3DAEEC80"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w:t>
            </w:r>
            <w:r w:rsidR="00A20AA4">
              <w:rPr>
                <w:rFonts w:asciiTheme="minorEastAsia" w:hAnsiTheme="minorEastAsia" w:hint="eastAsia"/>
                <w:szCs w:val="21"/>
              </w:rPr>
              <w:t>２</w:t>
            </w:r>
          </w:p>
        </w:tc>
        <w:tc>
          <w:tcPr>
            <w:tcW w:w="1843" w:type="dxa"/>
          </w:tcPr>
          <w:p w14:paraId="5F64DC09" w14:textId="695AC662" w:rsidR="00594FCC" w:rsidRPr="00E91E14" w:rsidRDefault="00594FCC" w:rsidP="00594FCC">
            <w:pPr>
              <w:jc w:val="center"/>
              <w:rPr>
                <w:rFonts w:asciiTheme="minorEastAsia" w:hAnsiTheme="minorEastAsia"/>
                <w:szCs w:val="21"/>
              </w:rPr>
            </w:pPr>
            <w:r w:rsidRPr="00E91E14">
              <w:rPr>
                <w:rFonts w:asciiTheme="minorEastAsia" w:hAnsiTheme="minorEastAsia" w:hint="eastAsia"/>
                <w:szCs w:val="21"/>
              </w:rPr>
              <w:t>１.００</w:t>
            </w:r>
          </w:p>
        </w:tc>
      </w:tr>
      <w:tr w:rsidR="00D21221" w:rsidRPr="00E91E14" w14:paraId="2B7451CE" w14:textId="3AD8036F" w:rsidTr="00D4340F">
        <w:tc>
          <w:tcPr>
            <w:tcW w:w="2127" w:type="dxa"/>
          </w:tcPr>
          <w:p w14:paraId="782DB1F7" w14:textId="0A257378" w:rsidR="00D21221" w:rsidRPr="0036762A" w:rsidRDefault="00D21221" w:rsidP="00D21221">
            <w:pPr>
              <w:jc w:val="left"/>
              <w:rPr>
                <w:rFonts w:asciiTheme="minorEastAsia" w:hAnsiTheme="minorEastAsia"/>
                <w:color w:val="000000" w:themeColor="text1"/>
                <w:szCs w:val="21"/>
              </w:rPr>
            </w:pPr>
            <w:r w:rsidRPr="0036762A">
              <w:rPr>
                <w:rFonts w:asciiTheme="minorEastAsia" w:hAnsiTheme="minorEastAsia" w:hint="eastAsia"/>
                <w:color w:val="000000" w:themeColor="text1"/>
                <w:szCs w:val="21"/>
              </w:rPr>
              <w:t>市場単価</w:t>
            </w:r>
          </w:p>
        </w:tc>
        <w:tc>
          <w:tcPr>
            <w:tcW w:w="2565" w:type="dxa"/>
          </w:tcPr>
          <w:p w14:paraId="0C114F4A" w14:textId="42DD27E3" w:rsidR="00D21221" w:rsidRPr="0036762A" w:rsidRDefault="00D21221" w:rsidP="00D21221">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工種ごとの補正係数</w:t>
            </w:r>
          </w:p>
        </w:tc>
        <w:tc>
          <w:tcPr>
            <w:tcW w:w="2566" w:type="dxa"/>
          </w:tcPr>
          <w:p w14:paraId="0F1B756B" w14:textId="2D1B6ED3" w:rsidR="00D21221" w:rsidRPr="0036762A" w:rsidRDefault="00D21221" w:rsidP="00D21221">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工種ごとの補正係数</w:t>
            </w:r>
          </w:p>
        </w:tc>
        <w:tc>
          <w:tcPr>
            <w:tcW w:w="1843" w:type="dxa"/>
          </w:tcPr>
          <w:p w14:paraId="3B40939C" w14:textId="5A7998DB" w:rsidR="00D21221" w:rsidRPr="0036762A" w:rsidRDefault="00D21221" w:rsidP="00D21221">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１.００</w:t>
            </w:r>
          </w:p>
        </w:tc>
      </w:tr>
      <w:tr w:rsidR="00D21221" w:rsidRPr="00E91E14" w14:paraId="2ACDD45F" w14:textId="643279F2" w:rsidTr="00D4340F">
        <w:tc>
          <w:tcPr>
            <w:tcW w:w="2127" w:type="dxa"/>
          </w:tcPr>
          <w:p w14:paraId="6201D761" w14:textId="4995FA3A" w:rsidR="00D21221" w:rsidRPr="00C52C71" w:rsidRDefault="00D21221" w:rsidP="00D21221">
            <w:pPr>
              <w:jc w:val="left"/>
              <w:rPr>
                <w:rFonts w:asciiTheme="minorEastAsia" w:hAnsiTheme="minorEastAsia"/>
                <w:color w:val="000000" w:themeColor="text1"/>
                <w:szCs w:val="21"/>
              </w:rPr>
            </w:pPr>
            <w:r w:rsidRPr="00C52C71">
              <w:rPr>
                <w:rFonts w:asciiTheme="minorEastAsia" w:hAnsiTheme="minorEastAsia" w:hint="eastAsia"/>
                <w:color w:val="000000" w:themeColor="text1"/>
                <w:szCs w:val="21"/>
              </w:rPr>
              <w:t>土木工事標準単価</w:t>
            </w:r>
          </w:p>
        </w:tc>
        <w:tc>
          <w:tcPr>
            <w:tcW w:w="2565" w:type="dxa"/>
          </w:tcPr>
          <w:p w14:paraId="7BB09C6C" w14:textId="19AD7065" w:rsidR="00D21221" w:rsidRPr="00C52C71" w:rsidRDefault="00D21221" w:rsidP="00D21221">
            <w:pPr>
              <w:jc w:val="center"/>
              <w:rPr>
                <w:rFonts w:asciiTheme="minorEastAsia" w:hAnsiTheme="minorEastAsia"/>
                <w:color w:val="000000" w:themeColor="text1"/>
                <w:szCs w:val="21"/>
              </w:rPr>
            </w:pPr>
            <w:r w:rsidRPr="00C52C71">
              <w:rPr>
                <w:rFonts w:asciiTheme="minorEastAsia" w:hAnsiTheme="minorEastAsia" w:hint="eastAsia"/>
                <w:color w:val="000000" w:themeColor="text1"/>
                <w:szCs w:val="21"/>
              </w:rPr>
              <w:t>工種ごとの補正係数</w:t>
            </w:r>
          </w:p>
        </w:tc>
        <w:tc>
          <w:tcPr>
            <w:tcW w:w="2566" w:type="dxa"/>
          </w:tcPr>
          <w:p w14:paraId="416DC290" w14:textId="509D2C08" w:rsidR="00D21221" w:rsidRPr="00C52C71" w:rsidRDefault="00D21221" w:rsidP="00D21221">
            <w:pPr>
              <w:jc w:val="center"/>
              <w:rPr>
                <w:rFonts w:asciiTheme="minorEastAsia" w:hAnsiTheme="minorEastAsia"/>
                <w:color w:val="000000" w:themeColor="text1"/>
                <w:szCs w:val="21"/>
              </w:rPr>
            </w:pPr>
            <w:r w:rsidRPr="00C52C71">
              <w:rPr>
                <w:rFonts w:asciiTheme="minorEastAsia" w:hAnsiTheme="minorEastAsia" w:hint="eastAsia"/>
                <w:color w:val="000000" w:themeColor="text1"/>
                <w:szCs w:val="21"/>
              </w:rPr>
              <w:t>工種ごとの補正係数</w:t>
            </w:r>
          </w:p>
        </w:tc>
        <w:tc>
          <w:tcPr>
            <w:tcW w:w="1843" w:type="dxa"/>
          </w:tcPr>
          <w:p w14:paraId="45DA63A3" w14:textId="05EA020C" w:rsidR="00D21221" w:rsidRPr="00C52C71" w:rsidRDefault="00D21221" w:rsidP="00D21221">
            <w:pPr>
              <w:jc w:val="center"/>
              <w:rPr>
                <w:rFonts w:asciiTheme="minorEastAsia" w:hAnsiTheme="minorEastAsia"/>
                <w:color w:val="000000" w:themeColor="text1"/>
                <w:szCs w:val="21"/>
              </w:rPr>
            </w:pPr>
            <w:r w:rsidRPr="00C52C71">
              <w:rPr>
                <w:rFonts w:asciiTheme="minorEastAsia" w:hAnsiTheme="minorEastAsia" w:hint="eastAsia"/>
                <w:color w:val="000000" w:themeColor="text1"/>
                <w:szCs w:val="21"/>
              </w:rPr>
              <w:t>１.００</w:t>
            </w:r>
          </w:p>
        </w:tc>
      </w:tr>
    </w:tbl>
    <w:p w14:paraId="44293AD6" w14:textId="48FE77EA" w:rsidR="00FD65D2" w:rsidRPr="00FD65D2" w:rsidRDefault="00FD65D2">
      <w:pPr>
        <w:rPr>
          <w:b/>
          <w:sz w:val="18"/>
          <w:szCs w:val="18"/>
        </w:rPr>
      </w:pPr>
    </w:p>
    <w:p w14:paraId="4B5796A1" w14:textId="186D3028" w:rsidR="007408F6" w:rsidRPr="00A7034F" w:rsidRDefault="006C1487">
      <w:pPr>
        <w:rPr>
          <w:b/>
          <w:sz w:val="22"/>
        </w:rPr>
      </w:pPr>
      <w:r>
        <w:rPr>
          <w:b/>
          <w:noProof/>
          <w:sz w:val="18"/>
          <w:szCs w:val="18"/>
        </w:rPr>
        <w:drawing>
          <wp:anchor distT="0" distB="0" distL="114300" distR="114300" simplePos="0" relativeHeight="251658240" behindDoc="0" locked="0" layoutInCell="1" allowOverlap="1" wp14:anchorId="04DBA9C9" wp14:editId="08DBCB1A">
            <wp:simplePos x="0" y="0"/>
            <wp:positionH relativeFrom="column">
              <wp:posOffset>921516</wp:posOffset>
            </wp:positionH>
            <wp:positionV relativeFrom="paragraph">
              <wp:posOffset>377190</wp:posOffset>
            </wp:positionV>
            <wp:extent cx="4498975" cy="621220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75" cy="6212205"/>
                    </a:xfrm>
                    <a:prstGeom prst="rect">
                      <a:avLst/>
                    </a:prstGeom>
                    <a:noFill/>
                    <a:ln>
                      <a:noFill/>
                    </a:ln>
                  </pic:spPr>
                </pic:pic>
              </a:graphicData>
            </a:graphic>
          </wp:anchor>
        </w:drawing>
      </w:r>
      <w:r w:rsidR="00A7034F" w:rsidRPr="00A7034F">
        <w:rPr>
          <w:rFonts w:hint="eastAsia"/>
          <w:b/>
          <w:sz w:val="22"/>
        </w:rPr>
        <w:t>（工事看板の例）</w:t>
      </w:r>
    </w:p>
    <w:sectPr w:rsidR="007408F6" w:rsidRPr="00A7034F"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6496" w14:textId="77777777" w:rsidR="00F47986" w:rsidRDefault="00F47986" w:rsidP="003C094A">
      <w:r>
        <w:separator/>
      </w:r>
    </w:p>
  </w:endnote>
  <w:endnote w:type="continuationSeparator" w:id="0">
    <w:p w14:paraId="44C7A526" w14:textId="77777777" w:rsidR="00F47986" w:rsidRDefault="00F47986" w:rsidP="003C094A">
      <w:r>
        <w:continuationSeparator/>
      </w:r>
    </w:p>
  </w:endnote>
  <w:endnote w:type="continuationNotice" w:id="1">
    <w:p w14:paraId="31D09AB8" w14:textId="77777777" w:rsidR="00F47986" w:rsidRDefault="00F47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D3F1" w14:textId="77777777" w:rsidR="00F47986" w:rsidRDefault="00F47986" w:rsidP="003C094A">
      <w:r>
        <w:separator/>
      </w:r>
    </w:p>
  </w:footnote>
  <w:footnote w:type="continuationSeparator" w:id="0">
    <w:p w14:paraId="13392FDD" w14:textId="77777777" w:rsidR="00F47986" w:rsidRDefault="00F47986" w:rsidP="003C094A">
      <w:r>
        <w:continuationSeparator/>
      </w:r>
    </w:p>
  </w:footnote>
  <w:footnote w:type="continuationNotice" w:id="1">
    <w:p w14:paraId="2B987A0B" w14:textId="77777777" w:rsidR="00F47986" w:rsidRDefault="00F479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1E21"/>
    <w:multiLevelType w:val="hybridMultilevel"/>
    <w:tmpl w:val="70F611BC"/>
    <w:lvl w:ilvl="0" w:tplc="DE4A4E6E">
      <w:start w:val="1"/>
      <w:numFmt w:val="decimalFullWidth"/>
      <w:lvlText w:val="第%1条"/>
      <w:lvlJc w:val="left"/>
      <w:pPr>
        <w:ind w:left="840" w:hanging="84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127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01EFB"/>
    <w:rsid w:val="00015F6B"/>
    <w:rsid w:val="00053707"/>
    <w:rsid w:val="00056C01"/>
    <w:rsid w:val="00086EDA"/>
    <w:rsid w:val="00087D1C"/>
    <w:rsid w:val="000A0863"/>
    <w:rsid w:val="000A285E"/>
    <w:rsid w:val="000A437C"/>
    <w:rsid w:val="000E4E60"/>
    <w:rsid w:val="000F03DB"/>
    <w:rsid w:val="00151E15"/>
    <w:rsid w:val="00163429"/>
    <w:rsid w:val="001B5A2A"/>
    <w:rsid w:val="001C6C7A"/>
    <w:rsid w:val="001F7718"/>
    <w:rsid w:val="002C02EC"/>
    <w:rsid w:val="002C6D3E"/>
    <w:rsid w:val="002F0080"/>
    <w:rsid w:val="002F3BE2"/>
    <w:rsid w:val="00330C21"/>
    <w:rsid w:val="00341CEE"/>
    <w:rsid w:val="0036762A"/>
    <w:rsid w:val="00371EEB"/>
    <w:rsid w:val="003905B2"/>
    <w:rsid w:val="00397E88"/>
    <w:rsid w:val="003B1849"/>
    <w:rsid w:val="003C094A"/>
    <w:rsid w:val="003D48EA"/>
    <w:rsid w:val="00406E8F"/>
    <w:rsid w:val="00427F9E"/>
    <w:rsid w:val="00451461"/>
    <w:rsid w:val="004B67C6"/>
    <w:rsid w:val="004D37A4"/>
    <w:rsid w:val="00527E21"/>
    <w:rsid w:val="0057621D"/>
    <w:rsid w:val="00594FCC"/>
    <w:rsid w:val="005C1568"/>
    <w:rsid w:val="005D4A1F"/>
    <w:rsid w:val="005D7462"/>
    <w:rsid w:val="005E7C7A"/>
    <w:rsid w:val="006060ED"/>
    <w:rsid w:val="006161F6"/>
    <w:rsid w:val="00631CDD"/>
    <w:rsid w:val="0066152E"/>
    <w:rsid w:val="00690ACB"/>
    <w:rsid w:val="006A2E5A"/>
    <w:rsid w:val="006B12D2"/>
    <w:rsid w:val="006C1487"/>
    <w:rsid w:val="006C357A"/>
    <w:rsid w:val="007053DE"/>
    <w:rsid w:val="007176C8"/>
    <w:rsid w:val="007408F6"/>
    <w:rsid w:val="007828C9"/>
    <w:rsid w:val="007B5C46"/>
    <w:rsid w:val="007C7BE5"/>
    <w:rsid w:val="0085717A"/>
    <w:rsid w:val="008E1604"/>
    <w:rsid w:val="008F1678"/>
    <w:rsid w:val="00965B50"/>
    <w:rsid w:val="009E5FF5"/>
    <w:rsid w:val="009F2EA5"/>
    <w:rsid w:val="00A20AA4"/>
    <w:rsid w:val="00A7034F"/>
    <w:rsid w:val="00A8058A"/>
    <w:rsid w:val="00AB3220"/>
    <w:rsid w:val="00AC785F"/>
    <w:rsid w:val="00B41AAE"/>
    <w:rsid w:val="00B91D3B"/>
    <w:rsid w:val="00BC76F8"/>
    <w:rsid w:val="00BD026B"/>
    <w:rsid w:val="00BD03DE"/>
    <w:rsid w:val="00BE6482"/>
    <w:rsid w:val="00C52C71"/>
    <w:rsid w:val="00D21221"/>
    <w:rsid w:val="00D4340F"/>
    <w:rsid w:val="00DB551F"/>
    <w:rsid w:val="00DE6C67"/>
    <w:rsid w:val="00E20823"/>
    <w:rsid w:val="00E26667"/>
    <w:rsid w:val="00E30E1E"/>
    <w:rsid w:val="00E668E0"/>
    <w:rsid w:val="00E815A8"/>
    <w:rsid w:val="00E91B2C"/>
    <w:rsid w:val="00E91E14"/>
    <w:rsid w:val="00EB5B49"/>
    <w:rsid w:val="00EE0AC0"/>
    <w:rsid w:val="00F315B3"/>
    <w:rsid w:val="00F349C0"/>
    <w:rsid w:val="00F47986"/>
    <w:rsid w:val="00F76C59"/>
    <w:rsid w:val="00FA334E"/>
    <w:rsid w:val="00FD65D2"/>
    <w:rsid w:val="00FF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DF0A8"/>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94A"/>
    <w:pPr>
      <w:tabs>
        <w:tab w:val="center" w:pos="4252"/>
        <w:tab w:val="right" w:pos="8504"/>
      </w:tabs>
      <w:snapToGrid w:val="0"/>
    </w:pPr>
  </w:style>
  <w:style w:type="character" w:customStyle="1" w:styleId="a5">
    <w:name w:val="ヘッダー (文字)"/>
    <w:basedOn w:val="a0"/>
    <w:link w:val="a4"/>
    <w:uiPriority w:val="99"/>
    <w:rsid w:val="003C094A"/>
  </w:style>
  <w:style w:type="paragraph" w:styleId="a6">
    <w:name w:val="footer"/>
    <w:basedOn w:val="a"/>
    <w:link w:val="a7"/>
    <w:uiPriority w:val="99"/>
    <w:unhideWhenUsed/>
    <w:rsid w:val="003C094A"/>
    <w:pPr>
      <w:tabs>
        <w:tab w:val="center" w:pos="4252"/>
        <w:tab w:val="right" w:pos="8504"/>
      </w:tabs>
      <w:snapToGrid w:val="0"/>
    </w:pPr>
  </w:style>
  <w:style w:type="character" w:customStyle="1" w:styleId="a7">
    <w:name w:val="フッター (文字)"/>
    <w:basedOn w:val="a0"/>
    <w:link w:val="a6"/>
    <w:uiPriority w:val="99"/>
    <w:rsid w:val="003C094A"/>
  </w:style>
  <w:style w:type="paragraph" w:styleId="a8">
    <w:name w:val="List Paragraph"/>
    <w:basedOn w:val="a"/>
    <w:uiPriority w:val="34"/>
    <w:qFormat/>
    <w:rsid w:val="003C094A"/>
    <w:pPr>
      <w:ind w:leftChars="400" w:left="840"/>
    </w:pPr>
  </w:style>
  <w:style w:type="paragraph" w:styleId="a9">
    <w:name w:val="Balloon Text"/>
    <w:basedOn w:val="a"/>
    <w:link w:val="aa"/>
    <w:uiPriority w:val="99"/>
    <w:semiHidden/>
    <w:unhideWhenUsed/>
    <w:rsid w:val="00015F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聡</dc:creator>
  <cp:lastModifiedBy>籔内 悠貴</cp:lastModifiedBy>
  <cp:revision>44</cp:revision>
  <cp:lastPrinted>2021-07-02T06:30:00Z</cp:lastPrinted>
  <dcterms:created xsi:type="dcterms:W3CDTF">2022-07-12T06:25:00Z</dcterms:created>
  <dcterms:modified xsi:type="dcterms:W3CDTF">2025-07-09T07:47:00Z</dcterms:modified>
</cp:coreProperties>
</file>