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16E" w:rsidRDefault="007744D4" w:rsidP="001979E2">
      <w:pPr>
        <w:rPr>
          <w:rFonts w:asciiTheme="majorEastAsia" w:eastAsiaTheme="majorEastAsia" w:hAnsiTheme="majorEastAsia"/>
          <w:sz w:val="24"/>
          <w:szCs w:val="24"/>
        </w:rPr>
      </w:pPr>
      <w:r w:rsidRPr="00550AF5">
        <w:rPr>
          <w:rFonts w:asciiTheme="majorEastAsia" w:eastAsiaTheme="majorEastAsia" w:hAnsiTheme="majorEastAsia" w:hint="eastAsia"/>
          <w:sz w:val="24"/>
          <w:szCs w:val="24"/>
        </w:rPr>
        <w:t>Ⅰ　ガイドラインの目的</w:t>
      </w:r>
    </w:p>
    <w:p w:rsidR="001979E2" w:rsidRPr="00550AF5" w:rsidRDefault="001979E2" w:rsidP="00142E07">
      <w:pPr>
        <w:spacing w:line="400" w:lineRule="exact"/>
        <w:rPr>
          <w:rFonts w:asciiTheme="majorEastAsia" w:eastAsiaTheme="majorEastAsia" w:hAnsiTheme="majorEastAsia"/>
          <w:sz w:val="24"/>
          <w:szCs w:val="24"/>
        </w:rPr>
      </w:pPr>
    </w:p>
    <w:p w:rsidR="00712740" w:rsidRDefault="00712740" w:rsidP="00142E07">
      <w:pPr>
        <w:spacing w:line="400" w:lineRule="exact"/>
        <w:ind w:left="240" w:hangingChars="100" w:hanging="240"/>
        <w:rPr>
          <w:sz w:val="24"/>
          <w:szCs w:val="24"/>
        </w:rPr>
      </w:pPr>
      <w:r>
        <w:rPr>
          <w:rFonts w:hint="eastAsia"/>
          <w:sz w:val="24"/>
          <w:szCs w:val="24"/>
        </w:rPr>
        <w:t xml:space="preserve">　　原子力</w:t>
      </w:r>
      <w:r w:rsidR="009B2671">
        <w:rPr>
          <w:rFonts w:hint="eastAsia"/>
          <w:sz w:val="24"/>
          <w:szCs w:val="24"/>
        </w:rPr>
        <w:t>災害は、通常五感に感じないため、高齢者や障害者等の要配慮者</w:t>
      </w:r>
      <w:r>
        <w:rPr>
          <w:rFonts w:hint="eastAsia"/>
          <w:sz w:val="24"/>
          <w:szCs w:val="24"/>
        </w:rPr>
        <w:t>には特に配慮が必要です。</w:t>
      </w:r>
    </w:p>
    <w:p w:rsidR="00712740" w:rsidRDefault="00712740" w:rsidP="00142E07">
      <w:pPr>
        <w:spacing w:line="400" w:lineRule="exact"/>
        <w:ind w:left="240" w:hangingChars="100" w:hanging="240"/>
        <w:rPr>
          <w:sz w:val="24"/>
          <w:szCs w:val="24"/>
        </w:rPr>
      </w:pPr>
      <w:r>
        <w:rPr>
          <w:rFonts w:hint="eastAsia"/>
          <w:sz w:val="24"/>
          <w:szCs w:val="24"/>
        </w:rPr>
        <w:t xml:space="preserve">　　</w:t>
      </w:r>
      <w:r w:rsidR="00FB0382">
        <w:rPr>
          <w:rFonts w:hint="eastAsia"/>
          <w:sz w:val="24"/>
          <w:szCs w:val="24"/>
        </w:rPr>
        <w:t>このため、</w:t>
      </w:r>
      <w:r w:rsidR="009B2671">
        <w:rPr>
          <w:rFonts w:hint="eastAsia"/>
          <w:sz w:val="24"/>
          <w:szCs w:val="24"/>
        </w:rPr>
        <w:t>多数の要配慮者</w:t>
      </w:r>
      <w:r>
        <w:rPr>
          <w:rFonts w:hint="eastAsia"/>
          <w:sz w:val="24"/>
          <w:szCs w:val="24"/>
        </w:rPr>
        <w:t>が入所する社会福祉施設では、原子力災害に備え、施設入所者および職員を安全かつ迅速に避難させるため、施設においてあらかじめ対応すべき必要な事項を定めた「避難計画」を作成しておくことが重要です。</w:t>
      </w:r>
    </w:p>
    <w:p w:rsidR="009D035F" w:rsidRPr="00712740" w:rsidRDefault="009B2671" w:rsidP="00142E07">
      <w:pPr>
        <w:spacing w:line="400" w:lineRule="exact"/>
        <w:ind w:left="240" w:hangingChars="100" w:hanging="240"/>
        <w:rPr>
          <w:sz w:val="24"/>
          <w:szCs w:val="24"/>
        </w:rPr>
      </w:pPr>
      <w:r>
        <w:rPr>
          <w:rFonts w:hint="eastAsia"/>
          <w:sz w:val="24"/>
          <w:szCs w:val="24"/>
        </w:rPr>
        <w:t xml:space="preserve">　　</w:t>
      </w:r>
      <w:r w:rsidR="00306875">
        <w:rPr>
          <w:rFonts w:hint="eastAsia"/>
          <w:sz w:val="24"/>
          <w:szCs w:val="24"/>
        </w:rPr>
        <w:t>福井県地域防災計画（原子力災害対策</w:t>
      </w:r>
      <w:r w:rsidR="009D035F">
        <w:rPr>
          <w:rFonts w:hint="eastAsia"/>
          <w:sz w:val="24"/>
          <w:szCs w:val="24"/>
        </w:rPr>
        <w:t>編）においても、</w:t>
      </w:r>
      <w:r w:rsidR="009B4C5F">
        <w:rPr>
          <w:rFonts w:hint="eastAsia"/>
          <w:sz w:val="24"/>
          <w:szCs w:val="24"/>
        </w:rPr>
        <w:t>原子力災害対策重点区域内の</w:t>
      </w:r>
      <w:r w:rsidR="009D035F">
        <w:rPr>
          <w:rFonts w:hint="eastAsia"/>
          <w:sz w:val="24"/>
          <w:szCs w:val="24"/>
        </w:rPr>
        <w:t>社会福祉施設の管理者は、県、関係市町と連携し、原子力災害時における避難場所、避難経路、誘導責任者、誘導方法、入所者等の移送に必要な資機材の確保、関係機関との連携方策等についての「避難計画」を作成するものとしています。</w:t>
      </w:r>
    </w:p>
    <w:p w:rsidR="007744D4" w:rsidRDefault="007744D4" w:rsidP="00142E07">
      <w:pPr>
        <w:spacing w:line="400" w:lineRule="exact"/>
        <w:ind w:left="240" w:hangingChars="100" w:hanging="240"/>
        <w:rPr>
          <w:sz w:val="24"/>
          <w:szCs w:val="24"/>
        </w:rPr>
      </w:pPr>
      <w:r w:rsidRPr="00BE544B">
        <w:rPr>
          <w:rFonts w:hint="eastAsia"/>
          <w:sz w:val="24"/>
          <w:szCs w:val="24"/>
        </w:rPr>
        <w:t xml:space="preserve">　　このガイドラインは、</w:t>
      </w:r>
      <w:r w:rsidR="009B4C5F">
        <w:rPr>
          <w:rFonts w:hint="eastAsia"/>
          <w:sz w:val="24"/>
          <w:szCs w:val="24"/>
        </w:rPr>
        <w:t>平成２３年３月に発生した</w:t>
      </w:r>
      <w:r w:rsidR="00BE544B">
        <w:rPr>
          <w:rFonts w:hint="eastAsia"/>
          <w:sz w:val="24"/>
          <w:szCs w:val="24"/>
        </w:rPr>
        <w:t>福島第一原子力発電所における事故を踏まえ、福井県内の原子力発電所</w:t>
      </w:r>
      <w:r w:rsidR="00A01313" w:rsidRPr="00BE544B">
        <w:rPr>
          <w:rFonts w:hint="eastAsia"/>
          <w:sz w:val="24"/>
          <w:szCs w:val="24"/>
        </w:rPr>
        <w:t>で</w:t>
      </w:r>
      <w:r w:rsidR="00712740">
        <w:rPr>
          <w:rFonts w:hint="eastAsia"/>
          <w:sz w:val="24"/>
          <w:szCs w:val="24"/>
        </w:rPr>
        <w:t>の</w:t>
      </w:r>
      <w:r w:rsidR="00A01313" w:rsidRPr="00BE544B">
        <w:rPr>
          <w:rFonts w:hint="eastAsia"/>
          <w:sz w:val="24"/>
          <w:szCs w:val="24"/>
        </w:rPr>
        <w:t>事故</w:t>
      </w:r>
      <w:r w:rsidR="00712740">
        <w:rPr>
          <w:rFonts w:hint="eastAsia"/>
          <w:sz w:val="24"/>
          <w:szCs w:val="24"/>
        </w:rPr>
        <w:t>により</w:t>
      </w:r>
      <w:r w:rsidR="00A01313" w:rsidRPr="00BE544B">
        <w:rPr>
          <w:rFonts w:hint="eastAsia"/>
          <w:sz w:val="24"/>
          <w:szCs w:val="24"/>
        </w:rPr>
        <w:t>原子力災害が発生した場合に備え、</w:t>
      </w:r>
      <w:r w:rsidR="00550AF5">
        <w:rPr>
          <w:rFonts w:hint="eastAsia"/>
          <w:sz w:val="24"/>
          <w:szCs w:val="24"/>
        </w:rPr>
        <w:t>原子力災害対策重点区域内の社会福祉施設</w:t>
      </w:r>
      <w:r w:rsidR="00FB0382">
        <w:rPr>
          <w:rFonts w:hint="eastAsia"/>
          <w:sz w:val="24"/>
          <w:szCs w:val="24"/>
        </w:rPr>
        <w:t>に対し、</w:t>
      </w:r>
      <w:r w:rsidR="00550AF5">
        <w:rPr>
          <w:rFonts w:hint="eastAsia"/>
          <w:sz w:val="24"/>
          <w:szCs w:val="24"/>
        </w:rPr>
        <w:t>「避難計画」の作成</w:t>
      </w:r>
      <w:r w:rsidR="00FB0382">
        <w:rPr>
          <w:rFonts w:hint="eastAsia"/>
          <w:sz w:val="24"/>
          <w:szCs w:val="24"/>
        </w:rPr>
        <w:t>および</w:t>
      </w:r>
      <w:r w:rsidR="00550AF5">
        <w:rPr>
          <w:rFonts w:hint="eastAsia"/>
          <w:sz w:val="24"/>
          <w:szCs w:val="24"/>
        </w:rPr>
        <w:t>原子力災害対応</w:t>
      </w:r>
      <w:r w:rsidR="00FB0382">
        <w:rPr>
          <w:rFonts w:hint="eastAsia"/>
          <w:sz w:val="24"/>
          <w:szCs w:val="24"/>
        </w:rPr>
        <w:t>の支援</w:t>
      </w:r>
      <w:r w:rsidR="00550AF5">
        <w:rPr>
          <w:rFonts w:hint="eastAsia"/>
          <w:sz w:val="24"/>
          <w:szCs w:val="24"/>
        </w:rPr>
        <w:t>を行うことを目的としています。</w:t>
      </w:r>
    </w:p>
    <w:p w:rsidR="005F6D4F" w:rsidRDefault="00D14FA9" w:rsidP="00142E07">
      <w:pPr>
        <w:spacing w:line="400" w:lineRule="exact"/>
        <w:ind w:left="240" w:hangingChars="100" w:hanging="240"/>
        <w:rPr>
          <w:sz w:val="24"/>
          <w:szCs w:val="24"/>
        </w:rPr>
      </w:pPr>
      <w:r>
        <w:rPr>
          <w:rFonts w:hint="eastAsia"/>
          <w:sz w:val="24"/>
          <w:szCs w:val="24"/>
        </w:rPr>
        <w:t xml:space="preserve">　　原子力災害対策重点区域内の</w:t>
      </w:r>
      <w:r w:rsidR="005F6D4F">
        <w:rPr>
          <w:rFonts w:hint="eastAsia"/>
          <w:sz w:val="24"/>
          <w:szCs w:val="24"/>
        </w:rPr>
        <w:t>各社会福祉施設においては、このガイドラインを参考とし</w:t>
      </w:r>
      <w:r>
        <w:rPr>
          <w:rFonts w:hint="eastAsia"/>
          <w:sz w:val="24"/>
          <w:szCs w:val="24"/>
        </w:rPr>
        <w:t>、それぞれの施設の実情に応じた避難計画を作成するとともに、原子力災害時においては、作成した避難計画をもとに、安全かつ迅速な避難を行うものとします。</w:t>
      </w:r>
    </w:p>
    <w:p w:rsidR="00D14FA9" w:rsidRDefault="00D14FA9" w:rsidP="00142E07">
      <w:pPr>
        <w:spacing w:line="400" w:lineRule="exact"/>
        <w:ind w:left="240" w:hangingChars="100" w:hanging="240"/>
        <w:rPr>
          <w:sz w:val="24"/>
          <w:szCs w:val="24"/>
        </w:rPr>
      </w:pPr>
      <w:r>
        <w:rPr>
          <w:rFonts w:hint="eastAsia"/>
          <w:sz w:val="24"/>
          <w:szCs w:val="24"/>
        </w:rPr>
        <w:t xml:space="preserve">　　</w:t>
      </w:r>
      <w:r w:rsidR="00734DFB">
        <w:rPr>
          <w:rFonts w:hint="eastAsia"/>
          <w:sz w:val="24"/>
          <w:szCs w:val="24"/>
        </w:rPr>
        <w:t>なお</w:t>
      </w:r>
      <w:r>
        <w:rPr>
          <w:rFonts w:hint="eastAsia"/>
          <w:sz w:val="24"/>
          <w:szCs w:val="24"/>
        </w:rPr>
        <w:t>、このガイドラインは、福井県地域防災計画（原子力災害</w:t>
      </w:r>
      <w:r w:rsidR="00306875">
        <w:rPr>
          <w:rFonts w:hint="eastAsia"/>
          <w:sz w:val="24"/>
          <w:szCs w:val="24"/>
        </w:rPr>
        <w:t>対策</w:t>
      </w:r>
      <w:r>
        <w:rPr>
          <w:rFonts w:hint="eastAsia"/>
          <w:sz w:val="24"/>
          <w:szCs w:val="24"/>
        </w:rPr>
        <w:t>編）の改定等状況の変化があった場合に、必要に応じて見直しを行います。</w:t>
      </w:r>
    </w:p>
    <w:p w:rsidR="00D14FA9" w:rsidRDefault="00D14FA9" w:rsidP="00142E07">
      <w:pPr>
        <w:spacing w:line="400" w:lineRule="exact"/>
        <w:ind w:left="240" w:hangingChars="100" w:hanging="240"/>
        <w:rPr>
          <w:sz w:val="24"/>
          <w:szCs w:val="24"/>
        </w:rPr>
      </w:pPr>
    </w:p>
    <w:p w:rsidR="00FB0382" w:rsidRPr="005F6D4F" w:rsidRDefault="00FB0382" w:rsidP="00142E07">
      <w:pPr>
        <w:spacing w:line="400" w:lineRule="exact"/>
        <w:ind w:left="240" w:hangingChars="100" w:hanging="240"/>
        <w:rPr>
          <w:sz w:val="24"/>
          <w:szCs w:val="24"/>
        </w:rPr>
      </w:pPr>
    </w:p>
    <w:p w:rsidR="00985395" w:rsidRDefault="00985395">
      <w:pPr>
        <w:widowControl/>
        <w:jc w:val="left"/>
        <w:rPr>
          <w:sz w:val="24"/>
          <w:szCs w:val="24"/>
        </w:rPr>
      </w:pPr>
      <w:r>
        <w:rPr>
          <w:sz w:val="24"/>
          <w:szCs w:val="24"/>
        </w:rPr>
        <w:br w:type="page"/>
      </w:r>
    </w:p>
    <w:p w:rsidR="007744D4" w:rsidRPr="00566640" w:rsidRDefault="007744D4" w:rsidP="001979E2">
      <w:pPr>
        <w:rPr>
          <w:rFonts w:asciiTheme="majorEastAsia" w:eastAsiaTheme="majorEastAsia" w:hAnsiTheme="majorEastAsia"/>
          <w:sz w:val="24"/>
          <w:szCs w:val="24"/>
        </w:rPr>
      </w:pPr>
      <w:r w:rsidRPr="00566640">
        <w:rPr>
          <w:rFonts w:asciiTheme="majorEastAsia" w:eastAsiaTheme="majorEastAsia" w:hAnsiTheme="majorEastAsia" w:hint="eastAsia"/>
          <w:sz w:val="24"/>
          <w:szCs w:val="24"/>
        </w:rPr>
        <w:lastRenderedPageBreak/>
        <w:t>Ⅱ　避難計画作成に当たって</w:t>
      </w:r>
      <w:r w:rsidR="00C02D38" w:rsidRPr="00566640">
        <w:rPr>
          <w:rFonts w:asciiTheme="majorEastAsia" w:eastAsiaTheme="majorEastAsia" w:hAnsiTheme="majorEastAsia" w:hint="eastAsia"/>
          <w:sz w:val="24"/>
          <w:szCs w:val="24"/>
        </w:rPr>
        <w:t>の留意事項</w:t>
      </w:r>
    </w:p>
    <w:p w:rsidR="001979E2" w:rsidRPr="00BE544B" w:rsidRDefault="001979E2" w:rsidP="001979E2">
      <w:pPr>
        <w:rPr>
          <w:sz w:val="24"/>
          <w:szCs w:val="24"/>
        </w:rPr>
      </w:pPr>
    </w:p>
    <w:p w:rsidR="007744D4" w:rsidRDefault="007744D4">
      <w:pPr>
        <w:rPr>
          <w:sz w:val="24"/>
          <w:szCs w:val="24"/>
        </w:rPr>
      </w:pPr>
      <w:r w:rsidRPr="00BE544B">
        <w:rPr>
          <w:rFonts w:hint="eastAsia"/>
          <w:sz w:val="24"/>
          <w:szCs w:val="24"/>
        </w:rPr>
        <w:t xml:space="preserve">　１　原子力災害</w:t>
      </w:r>
      <w:r w:rsidR="00240CA2">
        <w:rPr>
          <w:rFonts w:hint="eastAsia"/>
          <w:sz w:val="24"/>
          <w:szCs w:val="24"/>
        </w:rPr>
        <w:t>について</w:t>
      </w:r>
    </w:p>
    <w:p w:rsidR="00752F9C" w:rsidRDefault="00752F9C" w:rsidP="00F63A4E">
      <w:pPr>
        <w:tabs>
          <w:tab w:val="left" w:pos="993"/>
        </w:tabs>
        <w:spacing w:beforeLines="50"/>
        <w:rPr>
          <w:sz w:val="24"/>
          <w:szCs w:val="24"/>
        </w:rPr>
      </w:pPr>
      <w:r>
        <w:rPr>
          <w:rFonts w:hint="eastAsia"/>
          <w:sz w:val="24"/>
          <w:szCs w:val="24"/>
        </w:rPr>
        <w:t xml:space="preserve">　（１）</w:t>
      </w:r>
      <w:r w:rsidR="00240CA2">
        <w:rPr>
          <w:rFonts w:hint="eastAsia"/>
          <w:sz w:val="24"/>
          <w:szCs w:val="24"/>
        </w:rPr>
        <w:tab/>
      </w:r>
      <w:r>
        <w:rPr>
          <w:rFonts w:hint="eastAsia"/>
          <w:sz w:val="24"/>
          <w:szCs w:val="24"/>
        </w:rPr>
        <w:t>原子力災害の定義</w:t>
      </w:r>
    </w:p>
    <w:p w:rsidR="00790D2E" w:rsidRDefault="00790D2E" w:rsidP="00240CA2">
      <w:pPr>
        <w:ind w:left="720" w:hangingChars="300" w:hanging="720"/>
        <w:rPr>
          <w:sz w:val="24"/>
          <w:szCs w:val="24"/>
        </w:rPr>
      </w:pPr>
      <w:r>
        <w:rPr>
          <w:rFonts w:hint="eastAsia"/>
          <w:sz w:val="24"/>
          <w:szCs w:val="24"/>
        </w:rPr>
        <w:t xml:space="preserve">　　　</w:t>
      </w:r>
      <w:r w:rsidR="00240CA2">
        <w:rPr>
          <w:rFonts w:hint="eastAsia"/>
          <w:sz w:val="24"/>
          <w:szCs w:val="24"/>
        </w:rPr>
        <w:t xml:space="preserve">　</w:t>
      </w:r>
      <w:r>
        <w:rPr>
          <w:rFonts w:hint="eastAsia"/>
          <w:sz w:val="24"/>
          <w:szCs w:val="24"/>
        </w:rPr>
        <w:t>原子力災害とは、原子力事業者の原子炉の運転等により放射性物質または放射線が異常な水準で当該原子力事業者の原子力事業所外へ放出されたこと（原子力緊急事態）により、国民の生命、身体または財産に生ずる被害をいいます。</w:t>
      </w:r>
    </w:p>
    <w:p w:rsidR="00985395" w:rsidRDefault="00985395" w:rsidP="00790D2E">
      <w:pPr>
        <w:ind w:left="480" w:hangingChars="200" w:hanging="480"/>
        <w:rPr>
          <w:sz w:val="24"/>
          <w:szCs w:val="24"/>
        </w:rPr>
      </w:pPr>
    </w:p>
    <w:p w:rsidR="00752F9C" w:rsidRDefault="00752F9C" w:rsidP="00790D2E">
      <w:pPr>
        <w:ind w:left="480" w:hangingChars="200" w:hanging="480"/>
        <w:rPr>
          <w:sz w:val="24"/>
          <w:szCs w:val="24"/>
        </w:rPr>
      </w:pPr>
      <w:r>
        <w:rPr>
          <w:rFonts w:hint="eastAsia"/>
          <w:sz w:val="24"/>
          <w:szCs w:val="24"/>
        </w:rPr>
        <w:t xml:space="preserve">　（２）被ばくの経路</w:t>
      </w:r>
    </w:p>
    <w:p w:rsidR="00BF0F78" w:rsidRDefault="00BF0F78" w:rsidP="00240CA2">
      <w:pPr>
        <w:ind w:left="720" w:hangingChars="300" w:hanging="720"/>
        <w:rPr>
          <w:sz w:val="24"/>
          <w:szCs w:val="24"/>
        </w:rPr>
      </w:pPr>
      <w:r>
        <w:rPr>
          <w:rFonts w:hint="eastAsia"/>
          <w:sz w:val="24"/>
          <w:szCs w:val="24"/>
        </w:rPr>
        <w:t xml:space="preserve">　　　</w:t>
      </w:r>
      <w:r w:rsidR="00240CA2">
        <w:rPr>
          <w:rFonts w:hint="eastAsia"/>
          <w:sz w:val="24"/>
          <w:szCs w:val="24"/>
        </w:rPr>
        <w:t xml:space="preserve">　</w:t>
      </w:r>
      <w:r>
        <w:rPr>
          <w:rFonts w:hint="eastAsia"/>
          <w:sz w:val="24"/>
          <w:szCs w:val="24"/>
        </w:rPr>
        <w:t>原子力災害により人体に影響を与える可能性のある</w:t>
      </w:r>
      <w:r w:rsidR="00752F9C">
        <w:rPr>
          <w:rFonts w:hint="eastAsia"/>
          <w:sz w:val="24"/>
          <w:szCs w:val="24"/>
        </w:rPr>
        <w:t>被ばくの経路には、大きく「外部被ばく」と「内部被ばく」の２種類があります。これらは複合的に起こり得ることから、原子力災害対策の実施に当たっては双方を考慮する必要があります。</w:t>
      </w:r>
    </w:p>
    <w:p w:rsidR="00985395" w:rsidRDefault="00985395" w:rsidP="00F63A4E">
      <w:pPr>
        <w:pStyle w:val="a3"/>
        <w:numPr>
          <w:ilvl w:val="0"/>
          <w:numId w:val="1"/>
        </w:numPr>
        <w:tabs>
          <w:tab w:val="left" w:pos="2552"/>
        </w:tabs>
        <w:spacing w:beforeLines="50"/>
        <w:ind w:leftChars="0" w:left="993" w:hanging="284"/>
        <w:rPr>
          <w:sz w:val="24"/>
          <w:szCs w:val="24"/>
        </w:rPr>
      </w:pPr>
      <w:r>
        <w:rPr>
          <w:rFonts w:hint="eastAsia"/>
          <w:sz w:val="24"/>
          <w:szCs w:val="24"/>
        </w:rPr>
        <w:t>外部被ばく…</w:t>
      </w:r>
      <w:r w:rsidR="00240CA2">
        <w:rPr>
          <w:rFonts w:hint="eastAsia"/>
          <w:sz w:val="24"/>
          <w:szCs w:val="24"/>
        </w:rPr>
        <w:tab/>
      </w:r>
      <w:r w:rsidR="00240CA2">
        <w:rPr>
          <w:rFonts w:hint="eastAsia"/>
          <w:sz w:val="24"/>
          <w:szCs w:val="24"/>
        </w:rPr>
        <w:t>体外にある放射線源から放射線を受けること</w:t>
      </w:r>
    </w:p>
    <w:p w:rsidR="00985395" w:rsidRPr="00240CA2" w:rsidRDefault="00985395" w:rsidP="00F63A4E">
      <w:pPr>
        <w:pStyle w:val="a3"/>
        <w:numPr>
          <w:ilvl w:val="0"/>
          <w:numId w:val="1"/>
        </w:numPr>
        <w:tabs>
          <w:tab w:val="left" w:pos="709"/>
          <w:tab w:val="left" w:pos="993"/>
          <w:tab w:val="left" w:pos="2552"/>
        </w:tabs>
        <w:spacing w:beforeLines="50"/>
        <w:ind w:leftChars="0" w:left="2552" w:hanging="1843"/>
        <w:rPr>
          <w:sz w:val="24"/>
          <w:szCs w:val="24"/>
        </w:rPr>
      </w:pPr>
      <w:r w:rsidRPr="00240CA2">
        <w:rPr>
          <w:rFonts w:hint="eastAsia"/>
          <w:sz w:val="24"/>
          <w:szCs w:val="24"/>
        </w:rPr>
        <w:t>内部被ばく</w:t>
      </w:r>
      <w:r w:rsidR="00240CA2" w:rsidRPr="00240CA2">
        <w:rPr>
          <w:rFonts w:hint="eastAsia"/>
          <w:sz w:val="24"/>
          <w:szCs w:val="24"/>
        </w:rPr>
        <w:t>…</w:t>
      </w:r>
      <w:r w:rsidR="00240CA2">
        <w:rPr>
          <w:rFonts w:hint="eastAsia"/>
          <w:sz w:val="24"/>
          <w:szCs w:val="24"/>
        </w:rPr>
        <w:tab/>
      </w:r>
      <w:r w:rsidR="00240CA2" w:rsidRPr="00240CA2">
        <w:rPr>
          <w:rFonts w:hint="eastAsia"/>
          <w:sz w:val="24"/>
          <w:szCs w:val="24"/>
        </w:rPr>
        <w:t>放射性物質を吸入、経口摂取等により体内に取り込み、体内にある放射線源から放射線を受けること</w:t>
      </w:r>
    </w:p>
    <w:p w:rsidR="007744D4" w:rsidRDefault="007744D4">
      <w:pPr>
        <w:rPr>
          <w:sz w:val="24"/>
          <w:szCs w:val="24"/>
        </w:rPr>
      </w:pPr>
    </w:p>
    <w:p w:rsidR="009A19A7" w:rsidRDefault="001979E2" w:rsidP="00F63A4E">
      <w:pPr>
        <w:spacing w:afterLines="50"/>
        <w:rPr>
          <w:sz w:val="24"/>
          <w:szCs w:val="24"/>
        </w:rPr>
      </w:pPr>
      <w:r>
        <w:rPr>
          <w:rFonts w:hint="eastAsia"/>
          <w:sz w:val="24"/>
          <w:szCs w:val="24"/>
        </w:rPr>
        <w:t xml:space="preserve">　２　福井県地域防災計画（原子力災害対策編）について</w:t>
      </w:r>
    </w:p>
    <w:p w:rsidR="00240CA2" w:rsidRDefault="00240CA2">
      <w:pPr>
        <w:rPr>
          <w:sz w:val="24"/>
          <w:szCs w:val="24"/>
        </w:rPr>
      </w:pPr>
      <w:r>
        <w:rPr>
          <w:rFonts w:hint="eastAsia"/>
          <w:sz w:val="24"/>
          <w:szCs w:val="24"/>
        </w:rPr>
        <w:t xml:space="preserve">　</w:t>
      </w:r>
      <w:r w:rsidR="001979E2">
        <w:rPr>
          <w:rFonts w:hint="eastAsia"/>
          <w:sz w:val="24"/>
          <w:szCs w:val="24"/>
        </w:rPr>
        <w:t>（１</w:t>
      </w:r>
      <w:r w:rsidR="00454851">
        <w:rPr>
          <w:rFonts w:hint="eastAsia"/>
          <w:sz w:val="24"/>
          <w:szCs w:val="24"/>
        </w:rPr>
        <w:t>）原子力災害対策重点区域</w:t>
      </w:r>
    </w:p>
    <w:p w:rsidR="00454851" w:rsidRDefault="00454851" w:rsidP="00DC1903">
      <w:pPr>
        <w:ind w:left="720" w:hangingChars="300" w:hanging="720"/>
        <w:rPr>
          <w:sz w:val="24"/>
          <w:szCs w:val="24"/>
        </w:rPr>
      </w:pPr>
      <w:r>
        <w:rPr>
          <w:rFonts w:hint="eastAsia"/>
          <w:sz w:val="24"/>
          <w:szCs w:val="24"/>
        </w:rPr>
        <w:t xml:space="preserve">　　　　原子力災害対策を重点的に実施すべき地域の範囲について、</w:t>
      </w:r>
      <w:r w:rsidR="00C225B4">
        <w:rPr>
          <w:rFonts w:hint="eastAsia"/>
          <w:sz w:val="24"/>
          <w:szCs w:val="24"/>
        </w:rPr>
        <w:t>福井県地域防災計画（原子力災害対策編）で</w:t>
      </w:r>
      <w:r w:rsidR="009B2671">
        <w:rPr>
          <w:rFonts w:hint="eastAsia"/>
          <w:sz w:val="24"/>
          <w:szCs w:val="24"/>
        </w:rPr>
        <w:t>は、以下に示す基準をもとに定めるものとしています</w:t>
      </w:r>
      <w:r w:rsidR="001D487C">
        <w:rPr>
          <w:rFonts w:hint="eastAsia"/>
          <w:sz w:val="24"/>
          <w:szCs w:val="24"/>
        </w:rPr>
        <w:t>。</w:t>
      </w:r>
    </w:p>
    <w:p w:rsidR="003E50AB" w:rsidRDefault="00DC1903" w:rsidP="00F63A4E">
      <w:pPr>
        <w:pStyle w:val="a3"/>
        <w:numPr>
          <w:ilvl w:val="0"/>
          <w:numId w:val="1"/>
        </w:numPr>
        <w:spacing w:beforeLines="50"/>
        <w:ind w:leftChars="0" w:left="993" w:hanging="284"/>
        <w:rPr>
          <w:sz w:val="24"/>
          <w:szCs w:val="24"/>
        </w:rPr>
      </w:pPr>
      <w:r>
        <w:rPr>
          <w:rFonts w:hint="eastAsia"/>
          <w:sz w:val="24"/>
          <w:szCs w:val="24"/>
        </w:rPr>
        <w:t>予防的防護措置を準備する区域</w:t>
      </w:r>
    </w:p>
    <w:p w:rsidR="00DC1903" w:rsidRDefault="00DC1903" w:rsidP="009B2671">
      <w:pPr>
        <w:pStyle w:val="a3"/>
        <w:spacing w:line="240" w:lineRule="exact"/>
        <w:ind w:leftChars="0" w:left="992"/>
        <w:rPr>
          <w:sz w:val="24"/>
          <w:szCs w:val="24"/>
        </w:rPr>
      </w:pPr>
      <w:r>
        <w:rPr>
          <w:rFonts w:hint="eastAsia"/>
          <w:sz w:val="24"/>
          <w:szCs w:val="24"/>
        </w:rPr>
        <w:t>（ＰＡＺ：</w:t>
      </w:r>
      <w:r>
        <w:rPr>
          <w:rFonts w:hint="eastAsia"/>
          <w:sz w:val="24"/>
          <w:szCs w:val="24"/>
        </w:rPr>
        <w:t>Precautionary Action Zone</w:t>
      </w:r>
      <w:r>
        <w:rPr>
          <w:rFonts w:hint="eastAsia"/>
          <w:sz w:val="24"/>
          <w:szCs w:val="24"/>
        </w:rPr>
        <w:t>）</w:t>
      </w:r>
    </w:p>
    <w:p w:rsidR="003E50AB" w:rsidRDefault="009B2671" w:rsidP="009B2671">
      <w:pPr>
        <w:pStyle w:val="a3"/>
        <w:spacing w:line="400" w:lineRule="exact"/>
        <w:ind w:leftChars="0" w:left="992"/>
        <w:rPr>
          <w:sz w:val="24"/>
          <w:szCs w:val="24"/>
        </w:rPr>
      </w:pPr>
      <w:r>
        <w:rPr>
          <w:rFonts w:hint="eastAsia"/>
          <w:sz w:val="24"/>
          <w:szCs w:val="24"/>
        </w:rPr>
        <w:t>原子力事業所</w:t>
      </w:r>
      <w:r w:rsidR="003E50AB">
        <w:rPr>
          <w:rFonts w:hint="eastAsia"/>
          <w:sz w:val="24"/>
          <w:szCs w:val="24"/>
        </w:rPr>
        <w:t>からおおむね半径５㎞の範囲</w:t>
      </w:r>
    </w:p>
    <w:p w:rsidR="003E50AB" w:rsidRDefault="003E50AB" w:rsidP="00F63A4E">
      <w:pPr>
        <w:pStyle w:val="a3"/>
        <w:numPr>
          <w:ilvl w:val="0"/>
          <w:numId w:val="1"/>
        </w:numPr>
        <w:spacing w:beforeLines="50"/>
        <w:ind w:leftChars="0" w:left="993" w:hanging="284"/>
        <w:rPr>
          <w:sz w:val="24"/>
          <w:szCs w:val="24"/>
        </w:rPr>
      </w:pPr>
      <w:r>
        <w:rPr>
          <w:rFonts w:hint="eastAsia"/>
          <w:sz w:val="24"/>
          <w:szCs w:val="24"/>
        </w:rPr>
        <w:t>緊急時防護措置を準備する区域</w:t>
      </w:r>
    </w:p>
    <w:p w:rsidR="003E50AB" w:rsidRDefault="003E50AB" w:rsidP="009B2671">
      <w:pPr>
        <w:pStyle w:val="a3"/>
        <w:spacing w:line="240" w:lineRule="exact"/>
        <w:ind w:leftChars="0" w:left="992"/>
        <w:rPr>
          <w:sz w:val="24"/>
          <w:szCs w:val="24"/>
        </w:rPr>
      </w:pPr>
      <w:r>
        <w:rPr>
          <w:rFonts w:hint="eastAsia"/>
          <w:sz w:val="24"/>
          <w:szCs w:val="24"/>
        </w:rPr>
        <w:t>（ＵＰＺ：</w:t>
      </w:r>
      <w:r w:rsidR="009B2671">
        <w:rPr>
          <w:rFonts w:hint="eastAsia"/>
          <w:sz w:val="24"/>
          <w:szCs w:val="24"/>
        </w:rPr>
        <w:t>Urgent Prote</w:t>
      </w:r>
      <w:r>
        <w:rPr>
          <w:rFonts w:hint="eastAsia"/>
          <w:sz w:val="24"/>
          <w:szCs w:val="24"/>
        </w:rPr>
        <w:t>ctive action planning Zone</w:t>
      </w:r>
      <w:r>
        <w:rPr>
          <w:rFonts w:hint="eastAsia"/>
          <w:sz w:val="24"/>
          <w:szCs w:val="24"/>
        </w:rPr>
        <w:t>）</w:t>
      </w:r>
    </w:p>
    <w:p w:rsidR="003E50AB" w:rsidRPr="003E50AB" w:rsidRDefault="009B2671" w:rsidP="009B2671">
      <w:pPr>
        <w:pStyle w:val="a3"/>
        <w:spacing w:line="400" w:lineRule="exact"/>
        <w:ind w:leftChars="0" w:left="992"/>
        <w:rPr>
          <w:sz w:val="24"/>
          <w:szCs w:val="24"/>
        </w:rPr>
      </w:pPr>
      <w:r>
        <w:rPr>
          <w:rFonts w:hint="eastAsia"/>
          <w:sz w:val="24"/>
          <w:szCs w:val="24"/>
        </w:rPr>
        <w:t>原子力事業所</w:t>
      </w:r>
      <w:r w:rsidR="003E50AB">
        <w:rPr>
          <w:rFonts w:hint="eastAsia"/>
          <w:sz w:val="24"/>
          <w:szCs w:val="24"/>
        </w:rPr>
        <w:t>からおおむね半径３０㎞の範囲</w:t>
      </w:r>
    </w:p>
    <w:p w:rsidR="00454851" w:rsidRPr="00BE544B" w:rsidRDefault="00454851">
      <w:pPr>
        <w:rPr>
          <w:sz w:val="24"/>
          <w:szCs w:val="24"/>
        </w:rPr>
      </w:pPr>
    </w:p>
    <w:p w:rsidR="007744D4" w:rsidRDefault="001979E2" w:rsidP="001979E2">
      <w:pPr>
        <w:ind w:left="960" w:hangingChars="400" w:hanging="960"/>
        <w:rPr>
          <w:sz w:val="24"/>
          <w:szCs w:val="24"/>
        </w:rPr>
      </w:pPr>
      <w:r>
        <w:rPr>
          <w:rFonts w:hint="eastAsia"/>
          <w:sz w:val="24"/>
          <w:szCs w:val="24"/>
        </w:rPr>
        <w:t xml:space="preserve">　（２）</w:t>
      </w:r>
      <w:r w:rsidR="00454851">
        <w:rPr>
          <w:rFonts w:hint="eastAsia"/>
          <w:sz w:val="24"/>
          <w:szCs w:val="24"/>
        </w:rPr>
        <w:t>緊急事態等の区分および防護措置</w:t>
      </w:r>
    </w:p>
    <w:p w:rsidR="008610B4" w:rsidRDefault="008610B4" w:rsidP="00F63A4E">
      <w:pPr>
        <w:spacing w:beforeLines="50"/>
        <w:ind w:left="720" w:hangingChars="300" w:hanging="720"/>
        <w:rPr>
          <w:sz w:val="24"/>
          <w:szCs w:val="24"/>
        </w:rPr>
      </w:pPr>
      <w:r>
        <w:rPr>
          <w:rFonts w:hint="eastAsia"/>
          <w:sz w:val="24"/>
          <w:szCs w:val="24"/>
        </w:rPr>
        <w:t xml:space="preserve">　　　</w:t>
      </w:r>
      <w:r w:rsidR="001979E2">
        <w:rPr>
          <w:rFonts w:hint="eastAsia"/>
          <w:sz w:val="24"/>
          <w:szCs w:val="24"/>
        </w:rPr>
        <w:t xml:space="preserve">　</w:t>
      </w:r>
      <w:r w:rsidR="00F414D7">
        <w:rPr>
          <w:rFonts w:hint="eastAsia"/>
          <w:sz w:val="24"/>
          <w:szCs w:val="24"/>
        </w:rPr>
        <w:t>避難等の防護措置</w:t>
      </w:r>
      <w:r w:rsidR="00D90C92">
        <w:rPr>
          <w:rFonts w:hint="eastAsia"/>
          <w:sz w:val="24"/>
          <w:szCs w:val="24"/>
        </w:rPr>
        <w:t>は、原子力施設における事故等の進展状況や緊急時モニタリングの結果等に基づき実施することになります。</w:t>
      </w:r>
    </w:p>
    <w:p w:rsidR="00D90C92" w:rsidRPr="00BE544B" w:rsidRDefault="00D90C92" w:rsidP="001979E2">
      <w:pPr>
        <w:ind w:left="720" w:hangingChars="300" w:hanging="720"/>
        <w:rPr>
          <w:sz w:val="24"/>
          <w:szCs w:val="24"/>
        </w:rPr>
      </w:pPr>
      <w:r>
        <w:rPr>
          <w:rFonts w:hint="eastAsia"/>
          <w:sz w:val="24"/>
          <w:szCs w:val="24"/>
        </w:rPr>
        <w:t xml:space="preserve">　　　</w:t>
      </w:r>
      <w:r w:rsidR="001979E2">
        <w:rPr>
          <w:rFonts w:hint="eastAsia"/>
          <w:sz w:val="24"/>
          <w:szCs w:val="24"/>
        </w:rPr>
        <w:t xml:space="preserve">　</w:t>
      </w:r>
      <w:r w:rsidR="00CC3BE3">
        <w:rPr>
          <w:rFonts w:hint="eastAsia"/>
          <w:sz w:val="24"/>
          <w:szCs w:val="24"/>
        </w:rPr>
        <w:t>社会福祉施設において</w:t>
      </w:r>
      <w:r w:rsidR="00412379">
        <w:rPr>
          <w:rFonts w:hint="eastAsia"/>
          <w:sz w:val="24"/>
          <w:szCs w:val="24"/>
        </w:rPr>
        <w:t>、</w:t>
      </w:r>
      <w:r w:rsidR="00CC3BE3">
        <w:rPr>
          <w:rFonts w:hint="eastAsia"/>
          <w:sz w:val="24"/>
          <w:szCs w:val="24"/>
        </w:rPr>
        <w:t>緊急事態のレベルに応じて実施する防護措置は、次のとおりです。</w:t>
      </w:r>
    </w:p>
    <w:p w:rsidR="007744D4" w:rsidRDefault="00412379" w:rsidP="001979E2">
      <w:pPr>
        <w:widowControl/>
        <w:jc w:val="left"/>
        <w:rPr>
          <w:sz w:val="24"/>
          <w:szCs w:val="24"/>
        </w:rPr>
      </w:pPr>
      <w:r>
        <w:rPr>
          <w:sz w:val="24"/>
          <w:szCs w:val="24"/>
        </w:rPr>
        <w:br w:type="page"/>
      </w:r>
      <w:r>
        <w:rPr>
          <w:rFonts w:hint="eastAsia"/>
          <w:sz w:val="24"/>
          <w:szCs w:val="24"/>
        </w:rPr>
        <w:lastRenderedPageBreak/>
        <w:t>【緊急事態等の区分および社会福祉施設の防護措置について】</w:t>
      </w:r>
    </w:p>
    <w:tbl>
      <w:tblPr>
        <w:tblStyle w:val="a8"/>
        <w:tblW w:w="0" w:type="auto"/>
        <w:tblLook w:val="04A0"/>
      </w:tblPr>
      <w:tblGrid>
        <w:gridCol w:w="4503"/>
        <w:gridCol w:w="1275"/>
        <w:gridCol w:w="3402"/>
      </w:tblGrid>
      <w:tr w:rsidR="00412379" w:rsidTr="006C3F71">
        <w:trPr>
          <w:trHeight w:val="199"/>
        </w:trPr>
        <w:tc>
          <w:tcPr>
            <w:tcW w:w="4503" w:type="dxa"/>
            <w:vMerge w:val="restart"/>
            <w:vAlign w:val="center"/>
          </w:tcPr>
          <w:p w:rsidR="00412379" w:rsidRPr="003566CD" w:rsidRDefault="00412379" w:rsidP="00306875">
            <w:pPr>
              <w:spacing w:line="260" w:lineRule="exact"/>
              <w:jc w:val="center"/>
              <w:rPr>
                <w:sz w:val="22"/>
              </w:rPr>
            </w:pPr>
            <w:r w:rsidRPr="003566CD">
              <w:rPr>
                <w:rFonts w:hint="eastAsia"/>
                <w:sz w:val="22"/>
              </w:rPr>
              <w:t>レベル（主な事象）</w:t>
            </w:r>
          </w:p>
        </w:tc>
        <w:tc>
          <w:tcPr>
            <w:tcW w:w="4677" w:type="dxa"/>
            <w:gridSpan w:val="2"/>
            <w:vAlign w:val="center"/>
          </w:tcPr>
          <w:p w:rsidR="00412379" w:rsidRPr="003566CD" w:rsidRDefault="00412379" w:rsidP="00306875">
            <w:pPr>
              <w:spacing w:line="260" w:lineRule="exact"/>
              <w:jc w:val="center"/>
              <w:rPr>
                <w:sz w:val="22"/>
              </w:rPr>
            </w:pPr>
            <w:r w:rsidRPr="003566CD">
              <w:rPr>
                <w:rFonts w:hint="eastAsia"/>
                <w:sz w:val="22"/>
              </w:rPr>
              <w:t>防護措置</w:t>
            </w:r>
          </w:p>
        </w:tc>
      </w:tr>
      <w:tr w:rsidR="00412379" w:rsidTr="006C3F71">
        <w:tc>
          <w:tcPr>
            <w:tcW w:w="4503" w:type="dxa"/>
            <w:vMerge/>
          </w:tcPr>
          <w:p w:rsidR="00412379" w:rsidRPr="003566CD" w:rsidRDefault="00412379" w:rsidP="00306875">
            <w:pPr>
              <w:spacing w:line="260" w:lineRule="exact"/>
              <w:rPr>
                <w:sz w:val="22"/>
              </w:rPr>
            </w:pPr>
          </w:p>
        </w:tc>
        <w:tc>
          <w:tcPr>
            <w:tcW w:w="1275" w:type="dxa"/>
            <w:vAlign w:val="center"/>
          </w:tcPr>
          <w:p w:rsidR="00412379" w:rsidRPr="003566CD" w:rsidRDefault="00412379" w:rsidP="00306875">
            <w:pPr>
              <w:spacing w:line="260" w:lineRule="exact"/>
              <w:jc w:val="center"/>
              <w:rPr>
                <w:sz w:val="22"/>
              </w:rPr>
            </w:pPr>
            <w:r w:rsidRPr="003566CD">
              <w:rPr>
                <w:rFonts w:hint="eastAsia"/>
                <w:sz w:val="22"/>
              </w:rPr>
              <w:t>ＰＡＺ内</w:t>
            </w:r>
          </w:p>
        </w:tc>
        <w:tc>
          <w:tcPr>
            <w:tcW w:w="3402" w:type="dxa"/>
            <w:vAlign w:val="center"/>
          </w:tcPr>
          <w:p w:rsidR="00412379" w:rsidRPr="003566CD" w:rsidRDefault="00412379" w:rsidP="00306875">
            <w:pPr>
              <w:spacing w:line="260" w:lineRule="exact"/>
              <w:jc w:val="center"/>
              <w:rPr>
                <w:sz w:val="22"/>
              </w:rPr>
            </w:pPr>
            <w:r w:rsidRPr="003566CD">
              <w:rPr>
                <w:rFonts w:hint="eastAsia"/>
                <w:sz w:val="22"/>
              </w:rPr>
              <w:t>ＵＰＺ内</w:t>
            </w:r>
          </w:p>
        </w:tc>
      </w:tr>
      <w:tr w:rsidR="00412379" w:rsidTr="00B212D3">
        <w:trPr>
          <w:trHeight w:val="2630"/>
        </w:trPr>
        <w:tc>
          <w:tcPr>
            <w:tcW w:w="4503" w:type="dxa"/>
          </w:tcPr>
          <w:p w:rsidR="00412379" w:rsidRDefault="00412379" w:rsidP="00F63A4E">
            <w:pPr>
              <w:spacing w:beforeLines="50" w:line="260" w:lineRule="exact"/>
              <w:rPr>
                <w:rFonts w:asciiTheme="majorEastAsia" w:eastAsiaTheme="majorEastAsia" w:hAnsiTheme="majorEastAsia"/>
                <w:sz w:val="22"/>
              </w:rPr>
            </w:pPr>
            <w:r w:rsidRPr="00AD75CF">
              <w:rPr>
                <w:rFonts w:asciiTheme="majorEastAsia" w:eastAsiaTheme="majorEastAsia" w:hAnsiTheme="majorEastAsia" w:hint="eastAsia"/>
                <w:sz w:val="22"/>
              </w:rPr>
              <w:t>警戒事態</w:t>
            </w:r>
            <w:r w:rsidR="00DE37B5">
              <w:rPr>
                <w:rFonts w:asciiTheme="majorEastAsia" w:eastAsiaTheme="majorEastAsia" w:hAnsiTheme="majorEastAsia" w:hint="eastAsia"/>
                <w:sz w:val="22"/>
              </w:rPr>
              <w:t>（第１段階）</w:t>
            </w:r>
          </w:p>
          <w:p w:rsidR="00DE37B5" w:rsidRDefault="00DE37B5" w:rsidP="00B212D3">
            <w:pPr>
              <w:spacing w:line="100" w:lineRule="exact"/>
              <w:rPr>
                <w:rFonts w:asciiTheme="majorEastAsia" w:eastAsiaTheme="majorEastAsia" w:hAnsiTheme="majorEastAsia"/>
                <w:sz w:val="22"/>
              </w:rPr>
            </w:pPr>
          </w:p>
          <w:p w:rsidR="00DE37B5" w:rsidRPr="00DE37B5" w:rsidRDefault="00DE37B5" w:rsidP="00B212D3">
            <w:pPr>
              <w:spacing w:line="260" w:lineRule="exact"/>
              <w:rPr>
                <w:rFonts w:asciiTheme="minorEastAsia" w:eastAsiaTheme="minorEastAsia" w:hAnsiTheme="minorEastAsia"/>
                <w:szCs w:val="21"/>
              </w:rPr>
            </w:pPr>
            <w:r w:rsidRPr="00DE37B5">
              <w:rPr>
                <w:rFonts w:asciiTheme="minorEastAsia" w:eastAsiaTheme="minorEastAsia" w:hAnsiTheme="minorEastAsia" w:hint="eastAsia"/>
                <w:szCs w:val="21"/>
              </w:rPr>
              <w:t>（主な事象）</w:t>
            </w:r>
          </w:p>
          <w:p w:rsidR="00DE37B5" w:rsidRDefault="009B2671" w:rsidP="00B212D3">
            <w:pPr>
              <w:pStyle w:val="a3"/>
              <w:numPr>
                <w:ilvl w:val="0"/>
                <w:numId w:val="3"/>
              </w:numPr>
              <w:tabs>
                <w:tab w:val="left" w:pos="567"/>
              </w:tabs>
              <w:spacing w:line="260" w:lineRule="exact"/>
              <w:ind w:leftChars="0" w:left="567" w:hanging="281"/>
              <w:rPr>
                <w:szCs w:val="21"/>
              </w:rPr>
            </w:pPr>
            <w:r w:rsidRPr="00DE37B5">
              <w:rPr>
                <w:rFonts w:hint="eastAsia"/>
                <w:szCs w:val="21"/>
              </w:rPr>
              <w:t>非常用母線への</w:t>
            </w:r>
            <w:r w:rsidR="00925291" w:rsidRPr="00DE37B5">
              <w:rPr>
                <w:rFonts w:hint="eastAsia"/>
                <w:szCs w:val="21"/>
              </w:rPr>
              <w:t>交流電源が１系統に</w:t>
            </w:r>
          </w:p>
          <w:p w:rsidR="00925291" w:rsidRPr="00DE37B5" w:rsidRDefault="00925291" w:rsidP="00B212D3">
            <w:pPr>
              <w:pStyle w:val="a3"/>
              <w:tabs>
                <w:tab w:val="left" w:pos="567"/>
              </w:tabs>
              <w:spacing w:line="260" w:lineRule="exact"/>
              <w:ind w:leftChars="0" w:left="567"/>
              <w:rPr>
                <w:szCs w:val="21"/>
              </w:rPr>
            </w:pPr>
            <w:r w:rsidRPr="00DE37B5">
              <w:rPr>
                <w:rFonts w:hint="eastAsia"/>
                <w:szCs w:val="21"/>
              </w:rPr>
              <w:t>なった場合</w:t>
            </w:r>
          </w:p>
          <w:p w:rsidR="00925291" w:rsidRDefault="00925291" w:rsidP="00B212D3">
            <w:pPr>
              <w:pStyle w:val="a3"/>
              <w:numPr>
                <w:ilvl w:val="0"/>
                <w:numId w:val="3"/>
              </w:numPr>
              <w:tabs>
                <w:tab w:val="left" w:pos="567"/>
              </w:tabs>
              <w:spacing w:line="260" w:lineRule="exact"/>
              <w:ind w:leftChars="0" w:left="567" w:hanging="281"/>
              <w:rPr>
                <w:szCs w:val="21"/>
              </w:rPr>
            </w:pPr>
            <w:r w:rsidRPr="00DE37B5">
              <w:rPr>
                <w:rFonts w:hint="eastAsia"/>
                <w:szCs w:val="21"/>
              </w:rPr>
              <w:t>原子炉の水位が燃料上端より下がった場合</w:t>
            </w:r>
          </w:p>
          <w:p w:rsidR="003566CD" w:rsidRDefault="003566CD" w:rsidP="00B212D3">
            <w:pPr>
              <w:pStyle w:val="a3"/>
              <w:numPr>
                <w:ilvl w:val="0"/>
                <w:numId w:val="3"/>
              </w:numPr>
              <w:tabs>
                <w:tab w:val="left" w:pos="567"/>
              </w:tabs>
              <w:spacing w:line="260" w:lineRule="exact"/>
              <w:ind w:leftChars="0" w:left="567" w:hanging="281"/>
              <w:rPr>
                <w:szCs w:val="21"/>
              </w:rPr>
            </w:pPr>
            <w:r w:rsidRPr="00DE37B5">
              <w:rPr>
                <w:rFonts w:hint="eastAsia"/>
                <w:szCs w:val="21"/>
              </w:rPr>
              <w:t>福井県内で震度６弱以上の地震が発生</w:t>
            </w:r>
          </w:p>
          <w:p w:rsidR="003566CD" w:rsidRPr="00DE37B5" w:rsidRDefault="003566CD" w:rsidP="00B212D3">
            <w:pPr>
              <w:pStyle w:val="a3"/>
              <w:numPr>
                <w:ilvl w:val="0"/>
                <w:numId w:val="3"/>
              </w:numPr>
              <w:tabs>
                <w:tab w:val="left" w:pos="567"/>
              </w:tabs>
              <w:spacing w:line="260" w:lineRule="exact"/>
              <w:ind w:leftChars="0" w:left="567" w:hanging="281"/>
              <w:rPr>
                <w:szCs w:val="21"/>
              </w:rPr>
            </w:pPr>
            <w:r w:rsidRPr="00DE37B5">
              <w:rPr>
                <w:rFonts w:hint="eastAsia"/>
                <w:szCs w:val="21"/>
              </w:rPr>
              <w:t>福井県に大津波警報が発令</w:t>
            </w:r>
            <w:r w:rsidR="00DE37B5">
              <w:rPr>
                <w:rFonts w:hint="eastAsia"/>
                <w:szCs w:val="21"/>
              </w:rPr>
              <w:t xml:space="preserve">　　　　</w:t>
            </w:r>
            <w:r w:rsidR="003A6C0D" w:rsidRPr="00DE37B5">
              <w:rPr>
                <w:rFonts w:hint="eastAsia"/>
                <w:szCs w:val="21"/>
              </w:rPr>
              <w:t>等</w:t>
            </w:r>
          </w:p>
        </w:tc>
        <w:tc>
          <w:tcPr>
            <w:tcW w:w="1275" w:type="dxa"/>
          </w:tcPr>
          <w:p w:rsidR="00412379" w:rsidRDefault="00412379" w:rsidP="00F63A4E">
            <w:pPr>
              <w:spacing w:beforeLines="50" w:line="260" w:lineRule="exact"/>
              <w:rPr>
                <w:sz w:val="22"/>
              </w:rPr>
            </w:pPr>
            <w:r w:rsidRPr="003566CD">
              <w:rPr>
                <w:rFonts w:hint="eastAsia"/>
                <w:sz w:val="22"/>
              </w:rPr>
              <w:t>避難準備</w:t>
            </w:r>
          </w:p>
          <w:p w:rsidR="00CC3637" w:rsidRDefault="00CC3637" w:rsidP="00B212D3">
            <w:pPr>
              <w:spacing w:line="260" w:lineRule="exact"/>
              <w:rPr>
                <w:sz w:val="22"/>
              </w:rPr>
            </w:pPr>
            <w:r>
              <w:rPr>
                <w:rFonts w:hint="eastAsia"/>
                <w:sz w:val="22"/>
              </w:rPr>
              <w:t>（※）</w:t>
            </w:r>
          </w:p>
          <w:p w:rsidR="006C3F71" w:rsidRDefault="006C3F71" w:rsidP="00B212D3">
            <w:pPr>
              <w:spacing w:line="260" w:lineRule="exact"/>
              <w:rPr>
                <w:sz w:val="22"/>
              </w:rPr>
            </w:pPr>
          </w:p>
          <w:p w:rsidR="00DE37B5" w:rsidRDefault="00DE37B5" w:rsidP="00B212D3">
            <w:pPr>
              <w:spacing w:line="260" w:lineRule="exact"/>
              <w:rPr>
                <w:sz w:val="22"/>
              </w:rPr>
            </w:pPr>
          </w:p>
          <w:p w:rsidR="006C3F71" w:rsidRDefault="006C3F71" w:rsidP="00B212D3">
            <w:pPr>
              <w:spacing w:line="260" w:lineRule="exact"/>
              <w:rPr>
                <w:sz w:val="22"/>
              </w:rPr>
            </w:pPr>
          </w:p>
          <w:p w:rsidR="006C3F71" w:rsidRDefault="006C3F71" w:rsidP="00B212D3">
            <w:pPr>
              <w:spacing w:line="260" w:lineRule="exact"/>
              <w:rPr>
                <w:sz w:val="22"/>
              </w:rPr>
            </w:pPr>
          </w:p>
          <w:p w:rsidR="006C3F71" w:rsidRDefault="006C3F71" w:rsidP="00B212D3">
            <w:pPr>
              <w:spacing w:line="260" w:lineRule="exact"/>
              <w:rPr>
                <w:sz w:val="22"/>
              </w:rPr>
            </w:pPr>
          </w:p>
          <w:p w:rsidR="006C3F71" w:rsidRPr="003566CD" w:rsidRDefault="006C3F71" w:rsidP="00B212D3">
            <w:pPr>
              <w:spacing w:line="260" w:lineRule="exact"/>
              <w:rPr>
                <w:sz w:val="22"/>
              </w:rPr>
            </w:pPr>
          </w:p>
        </w:tc>
        <w:tc>
          <w:tcPr>
            <w:tcW w:w="3402" w:type="dxa"/>
          </w:tcPr>
          <w:p w:rsidR="00412379" w:rsidRPr="003566CD" w:rsidRDefault="00412379" w:rsidP="006C3F71">
            <w:pPr>
              <w:spacing w:line="260" w:lineRule="exact"/>
              <w:rPr>
                <w:sz w:val="22"/>
              </w:rPr>
            </w:pPr>
          </w:p>
        </w:tc>
      </w:tr>
      <w:tr w:rsidR="00412379" w:rsidTr="00B212D3">
        <w:trPr>
          <w:trHeight w:val="1831"/>
        </w:trPr>
        <w:tc>
          <w:tcPr>
            <w:tcW w:w="4503" w:type="dxa"/>
          </w:tcPr>
          <w:p w:rsidR="00412379" w:rsidRDefault="00412379" w:rsidP="00F63A4E">
            <w:pPr>
              <w:spacing w:beforeLines="50" w:line="260" w:lineRule="exact"/>
              <w:rPr>
                <w:rFonts w:asciiTheme="majorEastAsia" w:eastAsiaTheme="majorEastAsia" w:hAnsiTheme="majorEastAsia"/>
                <w:sz w:val="22"/>
              </w:rPr>
            </w:pPr>
            <w:r w:rsidRPr="00AD75CF">
              <w:rPr>
                <w:rFonts w:asciiTheme="majorEastAsia" w:eastAsiaTheme="majorEastAsia" w:hAnsiTheme="majorEastAsia" w:hint="eastAsia"/>
                <w:sz w:val="22"/>
              </w:rPr>
              <w:t>施設敷地緊急事態</w:t>
            </w:r>
            <w:r w:rsidR="00DE37B5">
              <w:rPr>
                <w:rFonts w:asciiTheme="majorEastAsia" w:eastAsiaTheme="majorEastAsia" w:hAnsiTheme="majorEastAsia" w:hint="eastAsia"/>
                <w:sz w:val="22"/>
              </w:rPr>
              <w:t>（第２段階）</w:t>
            </w:r>
          </w:p>
          <w:p w:rsidR="00DE37B5" w:rsidRDefault="00DE37B5" w:rsidP="00B212D3">
            <w:pPr>
              <w:spacing w:line="100" w:lineRule="exact"/>
              <w:rPr>
                <w:rFonts w:asciiTheme="majorEastAsia" w:eastAsiaTheme="majorEastAsia" w:hAnsiTheme="majorEastAsia"/>
                <w:sz w:val="22"/>
              </w:rPr>
            </w:pPr>
          </w:p>
          <w:p w:rsidR="00DE37B5" w:rsidRPr="00F63A4E" w:rsidRDefault="00DE37B5" w:rsidP="00B212D3">
            <w:pPr>
              <w:spacing w:line="260" w:lineRule="exact"/>
              <w:rPr>
                <w:rFonts w:asciiTheme="minorEastAsia" w:eastAsiaTheme="minorEastAsia" w:hAnsiTheme="minorEastAsia"/>
                <w:szCs w:val="21"/>
              </w:rPr>
            </w:pPr>
            <w:r w:rsidRPr="00F63A4E">
              <w:rPr>
                <w:rFonts w:asciiTheme="minorEastAsia" w:eastAsiaTheme="minorEastAsia" w:hAnsiTheme="minorEastAsia" w:hint="eastAsia"/>
                <w:szCs w:val="21"/>
              </w:rPr>
              <w:t>（主な事象）</w:t>
            </w:r>
          </w:p>
          <w:p w:rsidR="00957718" w:rsidRPr="00DE37B5" w:rsidRDefault="009B2671" w:rsidP="00B212D3">
            <w:pPr>
              <w:pStyle w:val="a3"/>
              <w:numPr>
                <w:ilvl w:val="0"/>
                <w:numId w:val="3"/>
              </w:numPr>
              <w:tabs>
                <w:tab w:val="left" w:pos="567"/>
              </w:tabs>
              <w:spacing w:line="260" w:lineRule="exact"/>
              <w:ind w:leftChars="0"/>
              <w:rPr>
                <w:szCs w:val="21"/>
              </w:rPr>
            </w:pPr>
            <w:r w:rsidRPr="00DE37B5">
              <w:rPr>
                <w:rFonts w:hint="eastAsia"/>
                <w:szCs w:val="21"/>
              </w:rPr>
              <w:t>全交流電源の喪失が３０</w:t>
            </w:r>
            <w:r w:rsidR="00957718" w:rsidRPr="00DE37B5">
              <w:rPr>
                <w:rFonts w:hint="eastAsia"/>
                <w:szCs w:val="21"/>
              </w:rPr>
              <w:t>分以上継続</w:t>
            </w:r>
          </w:p>
          <w:p w:rsidR="00957718" w:rsidRPr="00DE37B5" w:rsidRDefault="00957718" w:rsidP="00B212D3">
            <w:pPr>
              <w:pStyle w:val="a3"/>
              <w:numPr>
                <w:ilvl w:val="0"/>
                <w:numId w:val="3"/>
              </w:numPr>
              <w:spacing w:line="260" w:lineRule="exact"/>
              <w:ind w:leftChars="0" w:left="567" w:hanging="281"/>
              <w:rPr>
                <w:sz w:val="22"/>
              </w:rPr>
            </w:pPr>
            <w:r w:rsidRPr="00DE37B5">
              <w:rPr>
                <w:rFonts w:hint="eastAsia"/>
                <w:szCs w:val="21"/>
              </w:rPr>
              <w:t>非常</w:t>
            </w:r>
            <w:r w:rsidR="001F7273" w:rsidRPr="00DE37B5">
              <w:rPr>
                <w:rFonts w:hint="eastAsia"/>
                <w:szCs w:val="21"/>
              </w:rPr>
              <w:t xml:space="preserve">用炉心冷却装置の作動を必要とする原子炉冷却材の漏えい　　</w:t>
            </w:r>
            <w:r w:rsidR="00DE37B5">
              <w:rPr>
                <w:rFonts w:hint="eastAsia"/>
                <w:szCs w:val="21"/>
              </w:rPr>
              <w:t xml:space="preserve">　　　</w:t>
            </w:r>
            <w:r w:rsidR="001F7273" w:rsidRPr="00DE37B5">
              <w:rPr>
                <w:rFonts w:hint="eastAsia"/>
                <w:szCs w:val="21"/>
              </w:rPr>
              <w:t>等</w:t>
            </w:r>
          </w:p>
        </w:tc>
        <w:tc>
          <w:tcPr>
            <w:tcW w:w="1275" w:type="dxa"/>
          </w:tcPr>
          <w:p w:rsidR="00412379" w:rsidRDefault="00412379" w:rsidP="00F63A4E">
            <w:pPr>
              <w:spacing w:beforeLines="50" w:line="260" w:lineRule="exact"/>
              <w:rPr>
                <w:sz w:val="22"/>
              </w:rPr>
            </w:pPr>
            <w:r w:rsidRPr="003566CD">
              <w:rPr>
                <w:rFonts w:hint="eastAsia"/>
                <w:sz w:val="22"/>
              </w:rPr>
              <w:t>避難実施</w:t>
            </w:r>
          </w:p>
          <w:p w:rsidR="00CC3637" w:rsidRDefault="00CC3637" w:rsidP="00B212D3">
            <w:pPr>
              <w:spacing w:line="260" w:lineRule="exact"/>
              <w:rPr>
                <w:sz w:val="22"/>
              </w:rPr>
            </w:pPr>
            <w:r>
              <w:rPr>
                <w:rFonts w:hint="eastAsia"/>
                <w:sz w:val="22"/>
              </w:rPr>
              <w:t>（※）</w:t>
            </w:r>
          </w:p>
          <w:p w:rsidR="00DE37B5" w:rsidRDefault="00DE37B5" w:rsidP="00B212D3">
            <w:pPr>
              <w:spacing w:line="260" w:lineRule="exact"/>
              <w:rPr>
                <w:sz w:val="22"/>
              </w:rPr>
            </w:pPr>
          </w:p>
          <w:p w:rsidR="006C3F71" w:rsidRDefault="006C3F71" w:rsidP="00B212D3">
            <w:pPr>
              <w:spacing w:line="260" w:lineRule="exact"/>
              <w:rPr>
                <w:sz w:val="22"/>
              </w:rPr>
            </w:pPr>
          </w:p>
          <w:p w:rsidR="006C3F71" w:rsidRPr="003566CD" w:rsidRDefault="006C3F71" w:rsidP="00B212D3">
            <w:pPr>
              <w:spacing w:line="260" w:lineRule="exact"/>
              <w:rPr>
                <w:sz w:val="22"/>
              </w:rPr>
            </w:pPr>
          </w:p>
        </w:tc>
        <w:tc>
          <w:tcPr>
            <w:tcW w:w="3402" w:type="dxa"/>
          </w:tcPr>
          <w:p w:rsidR="00412379" w:rsidRDefault="00412379" w:rsidP="00F63A4E">
            <w:pPr>
              <w:spacing w:beforeLines="50" w:line="260" w:lineRule="exact"/>
              <w:rPr>
                <w:sz w:val="22"/>
              </w:rPr>
            </w:pPr>
            <w:r w:rsidRPr="003566CD">
              <w:rPr>
                <w:rFonts w:hint="eastAsia"/>
                <w:sz w:val="22"/>
              </w:rPr>
              <w:t>屋内退避準備</w:t>
            </w:r>
          </w:p>
          <w:p w:rsidR="006C3F71" w:rsidRDefault="006C3F71" w:rsidP="00B212D3">
            <w:pPr>
              <w:spacing w:line="260" w:lineRule="exact"/>
              <w:rPr>
                <w:sz w:val="22"/>
              </w:rPr>
            </w:pPr>
          </w:p>
          <w:p w:rsidR="00DE37B5" w:rsidRDefault="00DE37B5" w:rsidP="00B212D3">
            <w:pPr>
              <w:spacing w:line="260" w:lineRule="exact"/>
              <w:rPr>
                <w:sz w:val="22"/>
              </w:rPr>
            </w:pPr>
          </w:p>
          <w:p w:rsidR="006C3F71" w:rsidRDefault="006C3F71" w:rsidP="00B212D3">
            <w:pPr>
              <w:spacing w:line="260" w:lineRule="exact"/>
              <w:rPr>
                <w:sz w:val="22"/>
              </w:rPr>
            </w:pPr>
          </w:p>
          <w:p w:rsidR="006C3F71" w:rsidRPr="003566CD" w:rsidRDefault="006C3F71" w:rsidP="00B212D3">
            <w:pPr>
              <w:spacing w:line="260" w:lineRule="exact"/>
              <w:rPr>
                <w:sz w:val="22"/>
              </w:rPr>
            </w:pPr>
          </w:p>
        </w:tc>
      </w:tr>
      <w:tr w:rsidR="00412379" w:rsidRPr="009B2671" w:rsidTr="006C3F71">
        <w:trPr>
          <w:trHeight w:val="5507"/>
        </w:trPr>
        <w:tc>
          <w:tcPr>
            <w:tcW w:w="4503" w:type="dxa"/>
          </w:tcPr>
          <w:p w:rsidR="00412379" w:rsidRDefault="00412379" w:rsidP="00F63A4E">
            <w:pPr>
              <w:spacing w:beforeLines="50" w:line="260" w:lineRule="exact"/>
              <w:rPr>
                <w:rFonts w:asciiTheme="majorEastAsia" w:eastAsiaTheme="majorEastAsia" w:hAnsiTheme="majorEastAsia"/>
                <w:sz w:val="22"/>
              </w:rPr>
            </w:pPr>
            <w:r w:rsidRPr="00AD75CF">
              <w:rPr>
                <w:rFonts w:asciiTheme="majorEastAsia" w:eastAsiaTheme="majorEastAsia" w:hAnsiTheme="majorEastAsia" w:hint="eastAsia"/>
                <w:sz w:val="22"/>
              </w:rPr>
              <w:t>全面緊急事態</w:t>
            </w:r>
          </w:p>
          <w:p w:rsidR="00B212D3" w:rsidRPr="00F63A4E" w:rsidRDefault="00B212D3" w:rsidP="00F63A4E">
            <w:pPr>
              <w:spacing w:beforeLines="50" w:line="260" w:lineRule="exact"/>
              <w:rPr>
                <w:rFonts w:asciiTheme="minorEastAsia" w:eastAsiaTheme="minorEastAsia" w:hAnsiTheme="minorEastAsia"/>
                <w:szCs w:val="21"/>
              </w:rPr>
            </w:pPr>
            <w:r w:rsidRPr="00F63A4E">
              <w:rPr>
                <w:rFonts w:asciiTheme="minorEastAsia" w:eastAsiaTheme="minorEastAsia" w:hAnsiTheme="minorEastAsia" w:hint="eastAsia"/>
                <w:szCs w:val="21"/>
              </w:rPr>
              <w:t>（主な事象）</w:t>
            </w:r>
          </w:p>
          <w:p w:rsidR="001F7273" w:rsidRDefault="00925291" w:rsidP="00B212D3">
            <w:pPr>
              <w:pStyle w:val="a3"/>
              <w:numPr>
                <w:ilvl w:val="0"/>
                <w:numId w:val="3"/>
              </w:numPr>
              <w:spacing w:line="260" w:lineRule="exact"/>
              <w:ind w:leftChars="0" w:left="567" w:hanging="281"/>
              <w:rPr>
                <w:szCs w:val="21"/>
              </w:rPr>
            </w:pPr>
            <w:r w:rsidRPr="00B212D3">
              <w:rPr>
                <w:rFonts w:hint="eastAsia"/>
                <w:szCs w:val="21"/>
              </w:rPr>
              <w:t>１時間あたり</w:t>
            </w:r>
            <w:r w:rsidR="003A6C0D" w:rsidRPr="00B212D3">
              <w:rPr>
                <w:rFonts w:hint="eastAsia"/>
                <w:szCs w:val="21"/>
              </w:rPr>
              <w:t>５μＳｖ</w:t>
            </w:r>
            <w:r w:rsidR="001F7273" w:rsidRPr="00B212D3">
              <w:rPr>
                <w:rFonts w:hint="eastAsia"/>
                <w:szCs w:val="21"/>
              </w:rPr>
              <w:t>以上の放射線量が検出</w:t>
            </w:r>
          </w:p>
          <w:p w:rsidR="00B212D3" w:rsidRDefault="001F7273" w:rsidP="00B212D3">
            <w:pPr>
              <w:pStyle w:val="a3"/>
              <w:numPr>
                <w:ilvl w:val="0"/>
                <w:numId w:val="3"/>
              </w:numPr>
              <w:spacing w:line="260" w:lineRule="exact"/>
              <w:ind w:leftChars="0" w:left="567" w:hanging="281"/>
              <w:rPr>
                <w:szCs w:val="21"/>
              </w:rPr>
            </w:pPr>
            <w:r w:rsidRPr="00B212D3">
              <w:rPr>
                <w:rFonts w:hint="eastAsia"/>
                <w:szCs w:val="21"/>
              </w:rPr>
              <w:t>原子炉冷却機能の喪失</w:t>
            </w:r>
          </w:p>
          <w:p w:rsidR="001F7273" w:rsidRPr="003566CD" w:rsidRDefault="001F7273" w:rsidP="00B212D3">
            <w:pPr>
              <w:pStyle w:val="a3"/>
              <w:numPr>
                <w:ilvl w:val="0"/>
                <w:numId w:val="3"/>
              </w:numPr>
              <w:spacing w:line="260" w:lineRule="exact"/>
              <w:ind w:leftChars="0" w:left="567" w:hanging="281"/>
              <w:rPr>
                <w:sz w:val="22"/>
              </w:rPr>
            </w:pPr>
            <w:r w:rsidRPr="00B212D3">
              <w:rPr>
                <w:rFonts w:hint="eastAsia"/>
                <w:szCs w:val="21"/>
              </w:rPr>
              <w:t xml:space="preserve">原子炉格納容器内の圧力が最高使用圧力に到達　　</w:t>
            </w:r>
            <w:r w:rsidR="00925291" w:rsidRPr="00B212D3">
              <w:rPr>
                <w:rFonts w:hint="eastAsia"/>
                <w:szCs w:val="21"/>
              </w:rPr>
              <w:t xml:space="preserve">　　　　　　　　　　</w:t>
            </w:r>
            <w:r w:rsidRPr="00B212D3">
              <w:rPr>
                <w:rFonts w:hint="eastAsia"/>
                <w:szCs w:val="21"/>
              </w:rPr>
              <w:t>等</w:t>
            </w:r>
          </w:p>
        </w:tc>
        <w:tc>
          <w:tcPr>
            <w:tcW w:w="1275" w:type="dxa"/>
          </w:tcPr>
          <w:p w:rsidR="00412379" w:rsidRPr="003566CD" w:rsidRDefault="00412379" w:rsidP="006C3F71">
            <w:pPr>
              <w:spacing w:line="260" w:lineRule="exact"/>
              <w:rPr>
                <w:sz w:val="22"/>
              </w:rPr>
            </w:pPr>
          </w:p>
        </w:tc>
        <w:tc>
          <w:tcPr>
            <w:tcW w:w="3402" w:type="dxa"/>
          </w:tcPr>
          <w:p w:rsidR="00412379" w:rsidRDefault="00412379" w:rsidP="00F63A4E">
            <w:pPr>
              <w:spacing w:beforeLines="50" w:line="260" w:lineRule="exact"/>
              <w:rPr>
                <w:sz w:val="22"/>
              </w:rPr>
            </w:pPr>
            <w:r w:rsidRPr="003566CD">
              <w:rPr>
                <w:rFonts w:hint="eastAsia"/>
                <w:sz w:val="22"/>
              </w:rPr>
              <w:t>屋内退避</w:t>
            </w:r>
          </w:p>
          <w:p w:rsidR="00AD75CF" w:rsidRDefault="00AD75CF" w:rsidP="006C3F71">
            <w:pPr>
              <w:spacing w:line="260" w:lineRule="exact"/>
              <w:rPr>
                <w:sz w:val="22"/>
              </w:rPr>
            </w:pPr>
          </w:p>
          <w:p w:rsidR="00306875" w:rsidRDefault="00306875" w:rsidP="006C3F71">
            <w:pPr>
              <w:spacing w:line="260" w:lineRule="exact"/>
              <w:rPr>
                <w:sz w:val="22"/>
              </w:rPr>
            </w:pPr>
          </w:p>
          <w:p w:rsidR="003A6C0D" w:rsidRDefault="003A6C0D" w:rsidP="006C3F71">
            <w:pPr>
              <w:spacing w:line="260" w:lineRule="exact"/>
              <w:rPr>
                <w:sz w:val="22"/>
              </w:rPr>
            </w:pPr>
          </w:p>
          <w:p w:rsidR="00AD75CF" w:rsidRDefault="00306875" w:rsidP="006C3F71">
            <w:pPr>
              <w:spacing w:line="260" w:lineRule="exact"/>
              <w:ind w:left="220" w:hangingChars="100" w:hanging="220"/>
              <w:rPr>
                <w:sz w:val="22"/>
              </w:rPr>
            </w:pPr>
            <w:r>
              <w:rPr>
                <w:rFonts w:hint="eastAsia"/>
                <w:sz w:val="22"/>
              </w:rPr>
              <w:t>◎</w:t>
            </w:r>
            <w:r w:rsidR="00AD75CF">
              <w:rPr>
                <w:rFonts w:hint="eastAsia"/>
                <w:sz w:val="22"/>
              </w:rPr>
              <w:t>運用上の介入レベル（ＯＩＬ）に基づく防護措置</w:t>
            </w:r>
          </w:p>
          <w:p w:rsidR="00AD75CF" w:rsidRDefault="00AD75CF" w:rsidP="00F63A4E">
            <w:pPr>
              <w:spacing w:beforeLines="50" w:line="260" w:lineRule="exact"/>
              <w:rPr>
                <w:sz w:val="22"/>
              </w:rPr>
            </w:pPr>
            <w:r>
              <w:rPr>
                <w:rFonts w:hint="eastAsia"/>
                <w:sz w:val="22"/>
              </w:rPr>
              <w:t>【ＯＩＬ１】</w:t>
            </w:r>
            <w:r w:rsidR="00925291">
              <w:rPr>
                <w:rFonts w:hint="eastAsia"/>
                <w:sz w:val="22"/>
              </w:rPr>
              <w:t>避難</w:t>
            </w:r>
          </w:p>
          <w:p w:rsidR="00306875" w:rsidRDefault="00AD75CF" w:rsidP="00306875">
            <w:pPr>
              <w:spacing w:line="240" w:lineRule="exact"/>
              <w:ind w:leftChars="151" w:left="317"/>
              <w:rPr>
                <w:sz w:val="20"/>
                <w:szCs w:val="20"/>
              </w:rPr>
            </w:pPr>
            <w:r w:rsidRPr="00306875">
              <w:rPr>
                <w:rFonts w:hint="eastAsia"/>
                <w:sz w:val="20"/>
                <w:szCs w:val="20"/>
              </w:rPr>
              <w:t>空間放射線量が</w:t>
            </w:r>
            <w:r w:rsidR="00306875">
              <w:rPr>
                <w:rFonts w:hint="eastAsia"/>
                <w:sz w:val="20"/>
                <w:szCs w:val="20"/>
              </w:rPr>
              <w:t>1</w:t>
            </w:r>
            <w:r w:rsidR="00306875" w:rsidRPr="00306875">
              <w:rPr>
                <w:rFonts w:hint="eastAsia"/>
                <w:sz w:val="20"/>
                <w:szCs w:val="20"/>
              </w:rPr>
              <w:t>時間あたり</w:t>
            </w:r>
          </w:p>
          <w:p w:rsidR="00AD75CF" w:rsidRPr="00306875" w:rsidRDefault="00AD75CF" w:rsidP="00306875">
            <w:pPr>
              <w:spacing w:line="240" w:lineRule="exact"/>
              <w:ind w:leftChars="151" w:left="317"/>
              <w:rPr>
                <w:sz w:val="20"/>
                <w:szCs w:val="20"/>
              </w:rPr>
            </w:pPr>
            <w:r w:rsidRPr="00306875">
              <w:rPr>
                <w:rFonts w:hint="eastAsia"/>
                <w:sz w:val="20"/>
                <w:szCs w:val="20"/>
              </w:rPr>
              <w:t>500</w:t>
            </w:r>
            <w:r w:rsidRPr="00306875">
              <w:rPr>
                <w:rFonts w:hint="eastAsia"/>
                <w:sz w:val="20"/>
                <w:szCs w:val="20"/>
              </w:rPr>
              <w:t>μ</w:t>
            </w:r>
            <w:proofErr w:type="spellStart"/>
            <w:r w:rsidRPr="00306875">
              <w:rPr>
                <w:rFonts w:hint="eastAsia"/>
                <w:sz w:val="20"/>
                <w:szCs w:val="20"/>
              </w:rPr>
              <w:t>Sv</w:t>
            </w:r>
            <w:proofErr w:type="spellEnd"/>
            <w:r w:rsidR="00306875">
              <w:rPr>
                <w:rFonts w:hint="eastAsia"/>
                <w:sz w:val="20"/>
                <w:szCs w:val="20"/>
              </w:rPr>
              <w:t>以上</w:t>
            </w:r>
          </w:p>
          <w:p w:rsidR="00AD75CF" w:rsidRDefault="003A6C0D" w:rsidP="00F63A4E">
            <w:pPr>
              <w:spacing w:beforeLines="50" w:line="260" w:lineRule="exact"/>
              <w:ind w:left="601"/>
              <w:rPr>
                <w:sz w:val="22"/>
              </w:rPr>
            </w:pPr>
            <w:r>
              <w:rPr>
                <w:rFonts w:hint="eastAsia"/>
                <w:sz w:val="22"/>
              </w:rPr>
              <w:t>数時間</w:t>
            </w:r>
            <w:r w:rsidR="00306875">
              <w:rPr>
                <w:rFonts w:hint="eastAsia"/>
                <w:sz w:val="22"/>
              </w:rPr>
              <w:t>内</w:t>
            </w:r>
            <w:r>
              <w:rPr>
                <w:rFonts w:hint="eastAsia"/>
                <w:sz w:val="22"/>
              </w:rPr>
              <w:t>を目途に区域を特定し</w:t>
            </w:r>
            <w:r w:rsidR="00AD75CF">
              <w:rPr>
                <w:rFonts w:hint="eastAsia"/>
                <w:sz w:val="22"/>
              </w:rPr>
              <w:t>、避難</w:t>
            </w:r>
            <w:r>
              <w:rPr>
                <w:rFonts w:hint="eastAsia"/>
                <w:sz w:val="22"/>
              </w:rPr>
              <w:t>を</w:t>
            </w:r>
            <w:r w:rsidR="00AD75CF">
              <w:rPr>
                <w:rFonts w:hint="eastAsia"/>
                <w:sz w:val="22"/>
              </w:rPr>
              <w:t>実施</w:t>
            </w:r>
          </w:p>
          <w:p w:rsidR="00306875" w:rsidRDefault="00306875" w:rsidP="006C3F71">
            <w:pPr>
              <w:spacing w:line="260" w:lineRule="exact"/>
              <w:rPr>
                <w:sz w:val="22"/>
              </w:rPr>
            </w:pPr>
          </w:p>
          <w:p w:rsidR="00AD75CF" w:rsidRDefault="00AD75CF" w:rsidP="006C3F71">
            <w:pPr>
              <w:spacing w:line="260" w:lineRule="exact"/>
              <w:rPr>
                <w:sz w:val="22"/>
              </w:rPr>
            </w:pPr>
            <w:r>
              <w:rPr>
                <w:rFonts w:hint="eastAsia"/>
                <w:sz w:val="22"/>
              </w:rPr>
              <w:t>【ＯＩＬ２】</w:t>
            </w:r>
            <w:r w:rsidR="00925291">
              <w:rPr>
                <w:rFonts w:hint="eastAsia"/>
                <w:sz w:val="22"/>
              </w:rPr>
              <w:t>一時移転</w:t>
            </w:r>
          </w:p>
          <w:p w:rsidR="00306875" w:rsidRDefault="00AD75CF" w:rsidP="00306875">
            <w:pPr>
              <w:spacing w:line="240" w:lineRule="exact"/>
              <w:ind w:leftChars="151" w:left="317"/>
              <w:rPr>
                <w:sz w:val="20"/>
                <w:szCs w:val="20"/>
              </w:rPr>
            </w:pPr>
            <w:r w:rsidRPr="00306875">
              <w:rPr>
                <w:rFonts w:hint="eastAsia"/>
                <w:sz w:val="20"/>
                <w:szCs w:val="20"/>
              </w:rPr>
              <w:t>空間放射線量が</w:t>
            </w:r>
            <w:r w:rsidR="00306875">
              <w:rPr>
                <w:rFonts w:hint="eastAsia"/>
                <w:sz w:val="20"/>
                <w:szCs w:val="20"/>
              </w:rPr>
              <w:t>1</w:t>
            </w:r>
            <w:r w:rsidR="00306875">
              <w:rPr>
                <w:rFonts w:hint="eastAsia"/>
                <w:sz w:val="20"/>
                <w:szCs w:val="20"/>
              </w:rPr>
              <w:t>時間あたり</w:t>
            </w:r>
          </w:p>
          <w:p w:rsidR="00AD75CF" w:rsidRPr="00306875" w:rsidRDefault="00AD75CF" w:rsidP="00306875">
            <w:pPr>
              <w:spacing w:line="240" w:lineRule="exact"/>
              <w:ind w:leftChars="151" w:left="317"/>
              <w:rPr>
                <w:sz w:val="20"/>
                <w:szCs w:val="20"/>
              </w:rPr>
            </w:pPr>
            <w:r w:rsidRPr="00306875">
              <w:rPr>
                <w:rFonts w:hint="eastAsia"/>
                <w:sz w:val="20"/>
                <w:szCs w:val="20"/>
              </w:rPr>
              <w:t>20</w:t>
            </w:r>
            <w:r w:rsidRPr="00306875">
              <w:rPr>
                <w:rFonts w:hint="eastAsia"/>
                <w:sz w:val="20"/>
                <w:szCs w:val="20"/>
              </w:rPr>
              <w:t>μ</w:t>
            </w:r>
            <w:proofErr w:type="spellStart"/>
            <w:r w:rsidRPr="00306875">
              <w:rPr>
                <w:rFonts w:hint="eastAsia"/>
                <w:sz w:val="20"/>
                <w:szCs w:val="20"/>
              </w:rPr>
              <w:t>Sv</w:t>
            </w:r>
            <w:proofErr w:type="spellEnd"/>
            <w:r w:rsidR="00306875">
              <w:rPr>
                <w:rFonts w:hint="eastAsia"/>
                <w:sz w:val="20"/>
                <w:szCs w:val="20"/>
              </w:rPr>
              <w:t>以上</w:t>
            </w:r>
          </w:p>
          <w:p w:rsidR="00AD75CF" w:rsidRPr="00AD75CF" w:rsidRDefault="003A6C0D" w:rsidP="00F63A4E">
            <w:pPr>
              <w:tabs>
                <w:tab w:val="left" w:pos="459"/>
              </w:tabs>
              <w:spacing w:beforeLines="50" w:line="260" w:lineRule="exact"/>
              <w:ind w:leftChars="286" w:left="601"/>
              <w:rPr>
                <w:sz w:val="22"/>
              </w:rPr>
            </w:pPr>
            <w:r>
              <w:rPr>
                <w:rFonts w:hint="eastAsia"/>
                <w:sz w:val="22"/>
              </w:rPr>
              <w:t>１日以内を目途に区域を特定し</w:t>
            </w:r>
            <w:r w:rsidR="00AD75CF">
              <w:rPr>
                <w:rFonts w:hint="eastAsia"/>
                <w:sz w:val="22"/>
              </w:rPr>
              <w:t>、</w:t>
            </w:r>
            <w:r w:rsidR="00306875">
              <w:rPr>
                <w:rFonts w:hint="eastAsia"/>
                <w:sz w:val="22"/>
              </w:rPr>
              <w:t>１週間程度</w:t>
            </w:r>
            <w:r>
              <w:rPr>
                <w:rFonts w:hint="eastAsia"/>
                <w:sz w:val="22"/>
              </w:rPr>
              <w:t>内に</w:t>
            </w:r>
            <w:r w:rsidR="00AD75CF">
              <w:rPr>
                <w:rFonts w:hint="eastAsia"/>
                <w:sz w:val="22"/>
              </w:rPr>
              <w:t>一時移転</w:t>
            </w:r>
            <w:r>
              <w:rPr>
                <w:rFonts w:hint="eastAsia"/>
                <w:sz w:val="22"/>
              </w:rPr>
              <w:t>を</w:t>
            </w:r>
            <w:r w:rsidR="00AD75CF">
              <w:rPr>
                <w:rFonts w:hint="eastAsia"/>
                <w:sz w:val="22"/>
              </w:rPr>
              <w:t>実施</w:t>
            </w:r>
          </w:p>
        </w:tc>
      </w:tr>
    </w:tbl>
    <w:p w:rsidR="00EE3058" w:rsidRPr="00CC3637" w:rsidRDefault="00EE3058" w:rsidP="00EE3058">
      <w:pPr>
        <w:pStyle w:val="a3"/>
        <w:numPr>
          <w:ilvl w:val="0"/>
          <w:numId w:val="2"/>
        </w:numPr>
        <w:spacing w:line="300" w:lineRule="exact"/>
        <w:ind w:leftChars="0" w:left="357" w:hanging="357"/>
        <w:rPr>
          <w:sz w:val="24"/>
          <w:szCs w:val="24"/>
        </w:rPr>
      </w:pPr>
      <w:r>
        <w:rPr>
          <w:rFonts w:hint="eastAsia"/>
          <w:sz w:val="24"/>
          <w:szCs w:val="24"/>
        </w:rPr>
        <w:t>PAZ</w:t>
      </w:r>
      <w:r>
        <w:rPr>
          <w:rFonts w:hint="eastAsia"/>
          <w:sz w:val="24"/>
          <w:szCs w:val="24"/>
        </w:rPr>
        <w:t>の施設敷地緊急事態要避難者（避難の実施に通常以上の時間がかかり、かつ避難の実施により健康リスクが高まらない要配慮者（高齢者、障害者、外国人、乳幼児、妊産婦、傷病者、入院患者等））は、一般の住民よりも早い段階での避難準備や避難が実施されます。</w:t>
      </w:r>
    </w:p>
    <w:p w:rsidR="00306875" w:rsidRPr="00306875" w:rsidRDefault="00306875" w:rsidP="00F63A4E">
      <w:pPr>
        <w:pStyle w:val="a3"/>
        <w:widowControl/>
        <w:numPr>
          <w:ilvl w:val="0"/>
          <w:numId w:val="2"/>
        </w:numPr>
        <w:spacing w:beforeLines="50" w:line="300" w:lineRule="exact"/>
        <w:ind w:leftChars="0" w:left="357" w:hanging="357"/>
        <w:jc w:val="left"/>
        <w:rPr>
          <w:sz w:val="24"/>
          <w:szCs w:val="24"/>
        </w:rPr>
      </w:pPr>
      <w:r w:rsidRPr="00306875">
        <w:rPr>
          <w:rFonts w:hint="eastAsia"/>
          <w:sz w:val="24"/>
          <w:szCs w:val="24"/>
        </w:rPr>
        <w:t>事象の詳細については、福井県地域防災計画（原子力災害対策編）</w:t>
      </w:r>
      <w:r>
        <w:rPr>
          <w:rFonts w:hint="eastAsia"/>
          <w:sz w:val="24"/>
          <w:szCs w:val="24"/>
        </w:rPr>
        <w:t>を</w:t>
      </w:r>
      <w:r w:rsidRPr="00306875">
        <w:rPr>
          <w:rFonts w:hint="eastAsia"/>
          <w:sz w:val="24"/>
          <w:szCs w:val="24"/>
        </w:rPr>
        <w:t>ご確認ください。</w:t>
      </w:r>
    </w:p>
    <w:p w:rsidR="00CC3637" w:rsidRDefault="00CC3637">
      <w:pPr>
        <w:widowControl/>
        <w:jc w:val="left"/>
        <w:rPr>
          <w:sz w:val="24"/>
          <w:szCs w:val="24"/>
        </w:rPr>
      </w:pPr>
    </w:p>
    <w:p w:rsidR="003021E8" w:rsidRDefault="003021E8">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7744D4" w:rsidRPr="00566640" w:rsidRDefault="007744D4">
      <w:pPr>
        <w:rPr>
          <w:rFonts w:asciiTheme="majorEastAsia" w:eastAsiaTheme="majorEastAsia" w:hAnsiTheme="majorEastAsia"/>
          <w:sz w:val="24"/>
          <w:szCs w:val="24"/>
        </w:rPr>
      </w:pPr>
      <w:r w:rsidRPr="00566640">
        <w:rPr>
          <w:rFonts w:asciiTheme="majorEastAsia" w:eastAsiaTheme="majorEastAsia" w:hAnsiTheme="majorEastAsia" w:hint="eastAsia"/>
          <w:sz w:val="24"/>
          <w:szCs w:val="24"/>
        </w:rPr>
        <w:lastRenderedPageBreak/>
        <w:t>Ⅲ　避難計画の内容等</w:t>
      </w:r>
    </w:p>
    <w:p w:rsidR="001979E2" w:rsidRPr="00BE544B" w:rsidRDefault="001979E2">
      <w:pPr>
        <w:rPr>
          <w:sz w:val="24"/>
          <w:szCs w:val="24"/>
        </w:rPr>
      </w:pPr>
    </w:p>
    <w:p w:rsidR="007744D4" w:rsidRPr="00BE544B" w:rsidRDefault="007744D4" w:rsidP="00F63A4E">
      <w:pPr>
        <w:spacing w:afterLines="50"/>
        <w:rPr>
          <w:sz w:val="24"/>
          <w:szCs w:val="24"/>
        </w:rPr>
      </w:pPr>
      <w:r w:rsidRPr="00BE544B">
        <w:rPr>
          <w:rFonts w:hint="eastAsia"/>
          <w:sz w:val="24"/>
          <w:szCs w:val="24"/>
        </w:rPr>
        <w:t xml:space="preserve">　１　計画のポイント</w:t>
      </w:r>
    </w:p>
    <w:p w:rsidR="00060E61" w:rsidRDefault="00060E61">
      <w:pPr>
        <w:rPr>
          <w:sz w:val="24"/>
          <w:szCs w:val="24"/>
        </w:rPr>
      </w:pPr>
      <w:r>
        <w:rPr>
          <w:rFonts w:hint="eastAsia"/>
          <w:sz w:val="24"/>
          <w:szCs w:val="24"/>
        </w:rPr>
        <w:t xml:space="preserve">　（１）計画の周知</w:t>
      </w:r>
    </w:p>
    <w:p w:rsidR="00330F3C" w:rsidRDefault="00330F3C" w:rsidP="00566640">
      <w:pPr>
        <w:ind w:left="720" w:hangingChars="300" w:hanging="720"/>
        <w:rPr>
          <w:sz w:val="24"/>
          <w:szCs w:val="24"/>
        </w:rPr>
      </w:pPr>
      <w:r>
        <w:rPr>
          <w:rFonts w:hint="eastAsia"/>
          <w:sz w:val="24"/>
          <w:szCs w:val="24"/>
        </w:rPr>
        <w:t xml:space="preserve">　　　　</w:t>
      </w:r>
      <w:r w:rsidR="00566640">
        <w:rPr>
          <w:rFonts w:hint="eastAsia"/>
          <w:sz w:val="24"/>
          <w:szCs w:val="24"/>
        </w:rPr>
        <w:t>多数の入所者等を混乱なく安全に避難させ、身体および生命の安全を確保するために、作成した計画は、職員、入所者およびその家族等に周知しておくことが重要です。</w:t>
      </w:r>
    </w:p>
    <w:p w:rsidR="00C02D38" w:rsidRDefault="00C02D38">
      <w:pPr>
        <w:rPr>
          <w:sz w:val="24"/>
          <w:szCs w:val="24"/>
        </w:rPr>
      </w:pPr>
    </w:p>
    <w:p w:rsidR="00060E61" w:rsidRDefault="00C225B4">
      <w:pPr>
        <w:rPr>
          <w:sz w:val="24"/>
          <w:szCs w:val="24"/>
        </w:rPr>
      </w:pPr>
      <w:r>
        <w:rPr>
          <w:rFonts w:hint="eastAsia"/>
          <w:sz w:val="24"/>
          <w:szCs w:val="24"/>
        </w:rPr>
        <w:t xml:space="preserve">　（２）避難場所等について</w:t>
      </w:r>
    </w:p>
    <w:p w:rsidR="00D27E65" w:rsidRDefault="00C02D38" w:rsidP="003A6C0D">
      <w:pPr>
        <w:ind w:left="720" w:hangingChars="300" w:hanging="720"/>
        <w:rPr>
          <w:sz w:val="24"/>
          <w:szCs w:val="24"/>
        </w:rPr>
      </w:pPr>
      <w:r>
        <w:rPr>
          <w:rFonts w:hint="eastAsia"/>
          <w:sz w:val="24"/>
          <w:szCs w:val="24"/>
        </w:rPr>
        <w:t xml:space="preserve">　　　　施設管理者は、避難場所、避難経路、避難手段、避難方法を、あらかじめ県および市町と協議しておくことが必要です。</w:t>
      </w:r>
    </w:p>
    <w:p w:rsidR="00C02D38" w:rsidRPr="00C02D38" w:rsidRDefault="00066A88" w:rsidP="00F63A4E">
      <w:pPr>
        <w:pStyle w:val="a3"/>
        <w:numPr>
          <w:ilvl w:val="0"/>
          <w:numId w:val="2"/>
        </w:numPr>
        <w:spacing w:beforeLines="50"/>
        <w:ind w:leftChars="0" w:left="993" w:hanging="284"/>
        <w:rPr>
          <w:sz w:val="24"/>
          <w:szCs w:val="24"/>
        </w:rPr>
      </w:pPr>
      <w:r>
        <w:rPr>
          <w:rFonts w:hint="eastAsia"/>
          <w:sz w:val="24"/>
          <w:szCs w:val="24"/>
        </w:rPr>
        <w:t>県</w:t>
      </w:r>
      <w:r w:rsidR="00C02D38" w:rsidRPr="00C02D38">
        <w:rPr>
          <w:rFonts w:hint="eastAsia"/>
          <w:sz w:val="24"/>
          <w:szCs w:val="24"/>
        </w:rPr>
        <w:t>地域防災計画（原子力災害対策編）において、県は、社会福祉施設の避難に備え、関係機関と連携し、入所者等の避難先の確保のための支援を行うこととしています。</w:t>
      </w:r>
    </w:p>
    <w:p w:rsidR="00060E61" w:rsidRPr="00BE544B" w:rsidRDefault="00060E61">
      <w:pPr>
        <w:rPr>
          <w:sz w:val="24"/>
          <w:szCs w:val="24"/>
        </w:rPr>
      </w:pPr>
    </w:p>
    <w:p w:rsidR="00060E61" w:rsidRDefault="00060E61" w:rsidP="00F63A4E">
      <w:pPr>
        <w:spacing w:afterLines="50"/>
        <w:rPr>
          <w:sz w:val="24"/>
          <w:szCs w:val="24"/>
        </w:rPr>
      </w:pPr>
      <w:r w:rsidRPr="00BE544B">
        <w:rPr>
          <w:rFonts w:hint="eastAsia"/>
          <w:sz w:val="24"/>
          <w:szCs w:val="24"/>
        </w:rPr>
        <w:t xml:space="preserve">　２　計画の構成</w:t>
      </w:r>
    </w:p>
    <w:p w:rsidR="00060E61" w:rsidRDefault="00060E61" w:rsidP="00031CF5">
      <w:pPr>
        <w:tabs>
          <w:tab w:val="left" w:pos="709"/>
        </w:tabs>
        <w:ind w:leftChars="109" w:left="469" w:hangingChars="100" w:hanging="240"/>
        <w:rPr>
          <w:sz w:val="24"/>
          <w:szCs w:val="24"/>
        </w:rPr>
      </w:pPr>
      <w:r>
        <w:rPr>
          <w:rFonts w:hint="eastAsia"/>
          <w:sz w:val="24"/>
          <w:szCs w:val="24"/>
        </w:rPr>
        <w:t xml:space="preserve">　　避難計画は、次の項目を参考に、それぞれの施設の実情に応じたものを作成してください。</w:t>
      </w:r>
    </w:p>
    <w:p w:rsidR="00060E61" w:rsidRDefault="00060E61">
      <w:pPr>
        <w:rPr>
          <w:sz w:val="24"/>
          <w:szCs w:val="24"/>
        </w:rPr>
      </w:pPr>
      <w:r>
        <w:rPr>
          <w:rFonts w:hint="eastAsia"/>
          <w:sz w:val="24"/>
          <w:szCs w:val="24"/>
        </w:rPr>
        <w:t xml:space="preserve">　　　なお、作成例および留意事項については、別添「作成例」のとおりです。</w:t>
      </w:r>
    </w:p>
    <w:p w:rsidR="00060E61" w:rsidRDefault="00C225B4">
      <w:pPr>
        <w:rPr>
          <w:sz w:val="24"/>
          <w:szCs w:val="24"/>
        </w:rPr>
      </w:pPr>
      <w:r>
        <w:rPr>
          <w:rFonts w:hint="eastAsia"/>
          <w:sz w:val="24"/>
          <w:szCs w:val="24"/>
        </w:rPr>
        <w:t xml:space="preserve">　</w:t>
      </w:r>
    </w:p>
    <w:p w:rsidR="00C225B4" w:rsidRDefault="00C225B4" w:rsidP="00C225B4">
      <w:pPr>
        <w:ind w:firstLineChars="200" w:firstLine="480"/>
        <w:rPr>
          <w:sz w:val="24"/>
          <w:szCs w:val="24"/>
        </w:rPr>
      </w:pPr>
      <w:r>
        <w:rPr>
          <w:rFonts w:hint="eastAsia"/>
          <w:sz w:val="24"/>
          <w:szCs w:val="24"/>
        </w:rPr>
        <w:t>【</w:t>
      </w:r>
      <w:r w:rsidRPr="00C225B4">
        <w:rPr>
          <w:rFonts w:hint="eastAsia"/>
          <w:sz w:val="24"/>
          <w:szCs w:val="24"/>
        </w:rPr>
        <w:t>避難計画の項目（主なもの）</w:t>
      </w:r>
      <w:r>
        <w:rPr>
          <w:rFonts w:hint="eastAsia"/>
          <w:sz w:val="24"/>
          <w:szCs w:val="24"/>
        </w:rPr>
        <w:t>】</w:t>
      </w:r>
    </w:p>
    <w:p w:rsidR="00C225B4" w:rsidRDefault="00C225B4" w:rsidP="00C225B4">
      <w:pPr>
        <w:pStyle w:val="a3"/>
        <w:numPr>
          <w:ilvl w:val="0"/>
          <w:numId w:val="1"/>
        </w:numPr>
        <w:ind w:leftChars="0" w:left="993" w:hanging="284"/>
        <w:rPr>
          <w:sz w:val="24"/>
          <w:szCs w:val="24"/>
        </w:rPr>
      </w:pPr>
      <w:r>
        <w:rPr>
          <w:rFonts w:hint="eastAsia"/>
          <w:sz w:val="24"/>
          <w:szCs w:val="24"/>
        </w:rPr>
        <w:t>避難計画の目的</w:t>
      </w:r>
    </w:p>
    <w:p w:rsidR="00C225B4" w:rsidRDefault="00C225B4" w:rsidP="00C225B4">
      <w:pPr>
        <w:pStyle w:val="a3"/>
        <w:numPr>
          <w:ilvl w:val="0"/>
          <w:numId w:val="1"/>
        </w:numPr>
        <w:ind w:leftChars="0" w:left="993" w:hanging="284"/>
        <w:rPr>
          <w:sz w:val="24"/>
          <w:szCs w:val="24"/>
        </w:rPr>
      </w:pPr>
      <w:r>
        <w:rPr>
          <w:rFonts w:hint="eastAsia"/>
          <w:sz w:val="24"/>
          <w:szCs w:val="24"/>
        </w:rPr>
        <w:t>関係者（施設管理者、職員、入所者等）の役割</w:t>
      </w:r>
    </w:p>
    <w:p w:rsidR="00EE14D9" w:rsidRDefault="00142E07" w:rsidP="00C225B4">
      <w:pPr>
        <w:pStyle w:val="a3"/>
        <w:numPr>
          <w:ilvl w:val="0"/>
          <w:numId w:val="1"/>
        </w:numPr>
        <w:ind w:leftChars="0" w:left="993" w:hanging="284"/>
        <w:rPr>
          <w:sz w:val="24"/>
          <w:szCs w:val="24"/>
        </w:rPr>
      </w:pPr>
      <w:r>
        <w:rPr>
          <w:rFonts w:hint="eastAsia"/>
          <w:sz w:val="24"/>
          <w:szCs w:val="24"/>
        </w:rPr>
        <w:t>原子力災害</w:t>
      </w:r>
      <w:r w:rsidR="00EE14D9">
        <w:rPr>
          <w:rFonts w:hint="eastAsia"/>
          <w:sz w:val="24"/>
          <w:szCs w:val="24"/>
        </w:rPr>
        <w:t>事前対策</w:t>
      </w:r>
    </w:p>
    <w:p w:rsidR="00481D9F" w:rsidRDefault="00481D9F" w:rsidP="00481D9F">
      <w:pPr>
        <w:pStyle w:val="a3"/>
        <w:ind w:leftChars="0" w:left="993"/>
        <w:rPr>
          <w:sz w:val="24"/>
          <w:szCs w:val="24"/>
        </w:rPr>
      </w:pPr>
      <w:r>
        <w:rPr>
          <w:rFonts w:hint="eastAsia"/>
          <w:sz w:val="24"/>
          <w:szCs w:val="24"/>
        </w:rPr>
        <w:t>・原子力災害対策委員会の設置・開催</w:t>
      </w:r>
    </w:p>
    <w:p w:rsidR="00142E07" w:rsidRDefault="00142E07" w:rsidP="00142E07">
      <w:pPr>
        <w:pStyle w:val="a3"/>
        <w:ind w:leftChars="0" w:left="993"/>
        <w:rPr>
          <w:sz w:val="24"/>
          <w:szCs w:val="24"/>
        </w:rPr>
      </w:pPr>
      <w:r>
        <w:rPr>
          <w:rFonts w:hint="eastAsia"/>
          <w:sz w:val="24"/>
          <w:szCs w:val="24"/>
        </w:rPr>
        <w:t>・緊急連絡体制および入所者情報の整理</w:t>
      </w:r>
    </w:p>
    <w:p w:rsidR="00142E07" w:rsidRDefault="006C3F71" w:rsidP="00142E07">
      <w:pPr>
        <w:pStyle w:val="a3"/>
        <w:ind w:leftChars="0" w:left="993"/>
        <w:rPr>
          <w:sz w:val="24"/>
          <w:szCs w:val="24"/>
        </w:rPr>
      </w:pPr>
      <w:r>
        <w:rPr>
          <w:rFonts w:hint="eastAsia"/>
          <w:sz w:val="24"/>
          <w:szCs w:val="24"/>
        </w:rPr>
        <w:t>・原子力</w:t>
      </w:r>
      <w:r w:rsidR="00142E07">
        <w:rPr>
          <w:rFonts w:hint="eastAsia"/>
          <w:sz w:val="24"/>
          <w:szCs w:val="24"/>
        </w:rPr>
        <w:t>防災教育・訓練</w:t>
      </w:r>
      <w:r w:rsidR="00481D9F">
        <w:rPr>
          <w:rFonts w:hint="eastAsia"/>
          <w:sz w:val="24"/>
          <w:szCs w:val="24"/>
        </w:rPr>
        <w:t>の実施</w:t>
      </w:r>
    </w:p>
    <w:p w:rsidR="00142E07" w:rsidRDefault="00142E07" w:rsidP="00142E07">
      <w:pPr>
        <w:pStyle w:val="a3"/>
        <w:ind w:leftChars="0" w:left="993"/>
        <w:rPr>
          <w:sz w:val="24"/>
          <w:szCs w:val="24"/>
        </w:rPr>
      </w:pPr>
      <w:r>
        <w:rPr>
          <w:rFonts w:hint="eastAsia"/>
          <w:sz w:val="24"/>
          <w:szCs w:val="24"/>
        </w:rPr>
        <w:t>・生活物資・入所者等の移送に必要な資機材の確保</w:t>
      </w:r>
    </w:p>
    <w:p w:rsidR="00142E07" w:rsidRDefault="00142E07" w:rsidP="00142E07">
      <w:pPr>
        <w:pStyle w:val="a3"/>
        <w:ind w:leftChars="0" w:left="993"/>
        <w:rPr>
          <w:sz w:val="24"/>
          <w:szCs w:val="24"/>
        </w:rPr>
      </w:pPr>
      <w:r>
        <w:rPr>
          <w:rFonts w:hint="eastAsia"/>
          <w:sz w:val="24"/>
          <w:szCs w:val="24"/>
        </w:rPr>
        <w:t>・避難場所、避難経路、避難手段および避難方法</w:t>
      </w:r>
    </w:p>
    <w:p w:rsidR="00EE14D9" w:rsidRDefault="00142E07" w:rsidP="00C225B4">
      <w:pPr>
        <w:pStyle w:val="a3"/>
        <w:numPr>
          <w:ilvl w:val="0"/>
          <w:numId w:val="1"/>
        </w:numPr>
        <w:ind w:leftChars="0" w:left="993" w:hanging="284"/>
        <w:rPr>
          <w:sz w:val="24"/>
          <w:szCs w:val="24"/>
        </w:rPr>
      </w:pPr>
      <w:r>
        <w:rPr>
          <w:rFonts w:hint="eastAsia"/>
          <w:sz w:val="24"/>
          <w:szCs w:val="24"/>
        </w:rPr>
        <w:t>緊急事態</w:t>
      </w:r>
      <w:r w:rsidR="00EE14D9">
        <w:rPr>
          <w:rFonts w:hint="eastAsia"/>
          <w:sz w:val="24"/>
          <w:szCs w:val="24"/>
        </w:rPr>
        <w:t>応急対策</w:t>
      </w:r>
    </w:p>
    <w:p w:rsidR="00142E07" w:rsidRDefault="00142E07" w:rsidP="00142E07">
      <w:pPr>
        <w:pStyle w:val="a3"/>
        <w:ind w:leftChars="0" w:left="993"/>
        <w:rPr>
          <w:sz w:val="24"/>
          <w:szCs w:val="24"/>
        </w:rPr>
      </w:pPr>
      <w:r>
        <w:rPr>
          <w:rFonts w:hint="eastAsia"/>
          <w:sz w:val="24"/>
          <w:szCs w:val="24"/>
        </w:rPr>
        <w:t>・</w:t>
      </w:r>
      <w:r w:rsidR="00481D9F">
        <w:rPr>
          <w:rFonts w:hint="eastAsia"/>
          <w:sz w:val="24"/>
          <w:szCs w:val="24"/>
        </w:rPr>
        <w:t>緊急事態の組織体制と任務</w:t>
      </w:r>
    </w:p>
    <w:p w:rsidR="00481D9F" w:rsidRDefault="00481D9F" w:rsidP="00142E07">
      <w:pPr>
        <w:pStyle w:val="a3"/>
        <w:ind w:leftChars="0" w:left="993"/>
        <w:rPr>
          <w:sz w:val="24"/>
          <w:szCs w:val="24"/>
        </w:rPr>
      </w:pPr>
      <w:r>
        <w:rPr>
          <w:rFonts w:hint="eastAsia"/>
          <w:sz w:val="24"/>
          <w:szCs w:val="24"/>
        </w:rPr>
        <w:t>・屋内退避、避難準備および避難</w:t>
      </w:r>
    </w:p>
    <w:p w:rsidR="00EE14D9" w:rsidRDefault="00142E07" w:rsidP="00481D9F">
      <w:pPr>
        <w:pStyle w:val="a3"/>
        <w:numPr>
          <w:ilvl w:val="0"/>
          <w:numId w:val="1"/>
        </w:numPr>
        <w:ind w:leftChars="0" w:left="993" w:hanging="284"/>
        <w:rPr>
          <w:sz w:val="24"/>
          <w:szCs w:val="24"/>
        </w:rPr>
      </w:pPr>
      <w:r>
        <w:rPr>
          <w:rFonts w:hint="eastAsia"/>
          <w:sz w:val="24"/>
          <w:szCs w:val="24"/>
        </w:rPr>
        <w:t>避難中の対策</w:t>
      </w:r>
    </w:p>
    <w:p w:rsidR="00330F3C" w:rsidRDefault="00330F3C" w:rsidP="00330F3C">
      <w:pPr>
        <w:pStyle w:val="a3"/>
        <w:ind w:leftChars="0" w:left="993"/>
        <w:rPr>
          <w:sz w:val="24"/>
          <w:szCs w:val="24"/>
        </w:rPr>
      </w:pPr>
      <w:r>
        <w:rPr>
          <w:rFonts w:hint="eastAsia"/>
          <w:sz w:val="24"/>
          <w:szCs w:val="24"/>
        </w:rPr>
        <w:t>・避難場所における入所者のケア等</w:t>
      </w:r>
    </w:p>
    <w:p w:rsidR="00330F3C" w:rsidRPr="00481D9F" w:rsidRDefault="00330F3C" w:rsidP="00330F3C">
      <w:pPr>
        <w:pStyle w:val="a3"/>
        <w:ind w:leftChars="0" w:left="993"/>
        <w:rPr>
          <w:sz w:val="24"/>
          <w:szCs w:val="24"/>
        </w:rPr>
      </w:pPr>
      <w:r>
        <w:rPr>
          <w:rFonts w:hint="eastAsia"/>
          <w:sz w:val="24"/>
          <w:szCs w:val="24"/>
        </w:rPr>
        <w:t>・入所者家族等への連絡体制</w:t>
      </w:r>
    </w:p>
    <w:sectPr w:rsidR="00330F3C" w:rsidRPr="00481D9F" w:rsidSect="009B4C5F">
      <w:pgSz w:w="11906" w:h="16838" w:code="9"/>
      <w:pgMar w:top="1701"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1E8" w:rsidRDefault="003021E8" w:rsidP="00DC1903">
      <w:r>
        <w:separator/>
      </w:r>
    </w:p>
  </w:endnote>
  <w:endnote w:type="continuationSeparator" w:id="0">
    <w:p w:rsidR="003021E8" w:rsidRDefault="003021E8" w:rsidP="00DC1903">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1E8" w:rsidRDefault="003021E8" w:rsidP="00DC1903">
      <w:r>
        <w:separator/>
      </w:r>
    </w:p>
  </w:footnote>
  <w:footnote w:type="continuationSeparator" w:id="0">
    <w:p w:rsidR="003021E8" w:rsidRDefault="003021E8" w:rsidP="00DC19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14C0D"/>
    <w:multiLevelType w:val="hybridMultilevel"/>
    <w:tmpl w:val="700CFA88"/>
    <w:lvl w:ilvl="0" w:tplc="5FC8DA0A">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nsid w:val="28F50B63"/>
    <w:multiLevelType w:val="hybridMultilevel"/>
    <w:tmpl w:val="610206FC"/>
    <w:lvl w:ilvl="0" w:tplc="669626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12172FD"/>
    <w:multiLevelType w:val="hybridMultilevel"/>
    <w:tmpl w:val="45808ACE"/>
    <w:lvl w:ilvl="0" w:tplc="CE94914A">
      <w:numFmt w:val="bullet"/>
      <w:lvlText w:val="・"/>
      <w:lvlJc w:val="left"/>
      <w:pPr>
        <w:ind w:left="646" w:hanging="360"/>
      </w:pPr>
      <w:rPr>
        <w:rFonts w:ascii="ＭＳ 明朝" w:eastAsia="ＭＳ 明朝" w:hAnsi="ＭＳ 明朝" w:cs="Times New Roman" w:hint="eastAsia"/>
      </w:rPr>
    </w:lvl>
    <w:lvl w:ilvl="1" w:tplc="0409000B" w:tentative="1">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44D4"/>
    <w:rsid w:val="00031CF5"/>
    <w:rsid w:val="00060E61"/>
    <w:rsid w:val="00066A88"/>
    <w:rsid w:val="000D003E"/>
    <w:rsid w:val="00142E07"/>
    <w:rsid w:val="00152392"/>
    <w:rsid w:val="001979E2"/>
    <w:rsid w:val="001D487C"/>
    <w:rsid w:val="001F7273"/>
    <w:rsid w:val="0021116E"/>
    <w:rsid w:val="00240CA2"/>
    <w:rsid w:val="00243DA6"/>
    <w:rsid w:val="003021E8"/>
    <w:rsid w:val="00306875"/>
    <w:rsid w:val="00330F3C"/>
    <w:rsid w:val="003566CD"/>
    <w:rsid w:val="00396BE2"/>
    <w:rsid w:val="003A6C0D"/>
    <w:rsid w:val="003E50AB"/>
    <w:rsid w:val="0041229B"/>
    <w:rsid w:val="00412379"/>
    <w:rsid w:val="00454851"/>
    <w:rsid w:val="00481D9F"/>
    <w:rsid w:val="004C1C5F"/>
    <w:rsid w:val="004E58EB"/>
    <w:rsid w:val="00550AF5"/>
    <w:rsid w:val="00566640"/>
    <w:rsid w:val="00594F24"/>
    <w:rsid w:val="005F6D4F"/>
    <w:rsid w:val="006A11C2"/>
    <w:rsid w:val="006C3F71"/>
    <w:rsid w:val="00712740"/>
    <w:rsid w:val="00734AFD"/>
    <w:rsid w:val="00734DFB"/>
    <w:rsid w:val="00752F9C"/>
    <w:rsid w:val="007744D4"/>
    <w:rsid w:val="00790D2E"/>
    <w:rsid w:val="007D28FF"/>
    <w:rsid w:val="008610B4"/>
    <w:rsid w:val="00925291"/>
    <w:rsid w:val="00957718"/>
    <w:rsid w:val="00985395"/>
    <w:rsid w:val="009A19A7"/>
    <w:rsid w:val="009B2671"/>
    <w:rsid w:val="009B4C5F"/>
    <w:rsid w:val="009D035F"/>
    <w:rsid w:val="009D38A1"/>
    <w:rsid w:val="009D6F4C"/>
    <w:rsid w:val="00A00001"/>
    <w:rsid w:val="00A01313"/>
    <w:rsid w:val="00AB3BAE"/>
    <w:rsid w:val="00AD75CF"/>
    <w:rsid w:val="00AE4F17"/>
    <w:rsid w:val="00B212D3"/>
    <w:rsid w:val="00BE544B"/>
    <w:rsid w:val="00BF0F78"/>
    <w:rsid w:val="00C02D38"/>
    <w:rsid w:val="00C2232A"/>
    <w:rsid w:val="00C225B4"/>
    <w:rsid w:val="00C7625E"/>
    <w:rsid w:val="00CA63F6"/>
    <w:rsid w:val="00CC3637"/>
    <w:rsid w:val="00CC3BE3"/>
    <w:rsid w:val="00CF7C80"/>
    <w:rsid w:val="00D01B30"/>
    <w:rsid w:val="00D14FA9"/>
    <w:rsid w:val="00D27E65"/>
    <w:rsid w:val="00D90C92"/>
    <w:rsid w:val="00DA6685"/>
    <w:rsid w:val="00DC1903"/>
    <w:rsid w:val="00DE37B5"/>
    <w:rsid w:val="00E21DF9"/>
    <w:rsid w:val="00E4329F"/>
    <w:rsid w:val="00E73790"/>
    <w:rsid w:val="00E859F6"/>
    <w:rsid w:val="00EE14D9"/>
    <w:rsid w:val="00EE3058"/>
    <w:rsid w:val="00F414D7"/>
    <w:rsid w:val="00F63A4E"/>
    <w:rsid w:val="00FB038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16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5395"/>
    <w:pPr>
      <w:ind w:leftChars="400" w:left="840"/>
    </w:pPr>
  </w:style>
  <w:style w:type="paragraph" w:styleId="a4">
    <w:name w:val="header"/>
    <w:basedOn w:val="a"/>
    <w:link w:val="a5"/>
    <w:uiPriority w:val="99"/>
    <w:semiHidden/>
    <w:unhideWhenUsed/>
    <w:rsid w:val="00DC1903"/>
    <w:pPr>
      <w:tabs>
        <w:tab w:val="center" w:pos="4252"/>
        <w:tab w:val="right" w:pos="8504"/>
      </w:tabs>
      <w:snapToGrid w:val="0"/>
    </w:pPr>
  </w:style>
  <w:style w:type="character" w:customStyle="1" w:styleId="a5">
    <w:name w:val="ヘッダー (文字)"/>
    <w:basedOn w:val="a0"/>
    <w:link w:val="a4"/>
    <w:uiPriority w:val="99"/>
    <w:semiHidden/>
    <w:rsid w:val="00DC1903"/>
    <w:rPr>
      <w:kern w:val="2"/>
      <w:sz w:val="21"/>
      <w:szCs w:val="22"/>
    </w:rPr>
  </w:style>
  <w:style w:type="paragraph" w:styleId="a6">
    <w:name w:val="footer"/>
    <w:basedOn w:val="a"/>
    <w:link w:val="a7"/>
    <w:uiPriority w:val="99"/>
    <w:semiHidden/>
    <w:unhideWhenUsed/>
    <w:rsid w:val="00DC1903"/>
    <w:pPr>
      <w:tabs>
        <w:tab w:val="center" w:pos="4252"/>
        <w:tab w:val="right" w:pos="8504"/>
      </w:tabs>
      <w:snapToGrid w:val="0"/>
    </w:pPr>
  </w:style>
  <w:style w:type="character" w:customStyle="1" w:styleId="a7">
    <w:name w:val="フッター (文字)"/>
    <w:basedOn w:val="a0"/>
    <w:link w:val="a6"/>
    <w:uiPriority w:val="99"/>
    <w:semiHidden/>
    <w:rsid w:val="00DC1903"/>
    <w:rPr>
      <w:kern w:val="2"/>
      <w:sz w:val="21"/>
      <w:szCs w:val="22"/>
    </w:rPr>
  </w:style>
  <w:style w:type="table" w:styleId="a8">
    <w:name w:val="Table Grid"/>
    <w:basedOn w:val="a1"/>
    <w:uiPriority w:val="59"/>
    <w:rsid w:val="004123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E0611-4FC3-4D97-AE60-BC4191337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1343</TotalTime>
  <Pages>4</Pages>
  <Words>398</Words>
  <Characters>2270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Expert</cp:lastModifiedBy>
  <cp:revision>17</cp:revision>
  <cp:lastPrinted>2014-04-15T12:26:00Z</cp:lastPrinted>
  <dcterms:created xsi:type="dcterms:W3CDTF">2013-06-19T03:07:00Z</dcterms:created>
  <dcterms:modified xsi:type="dcterms:W3CDTF">2014-04-21T02:47:00Z</dcterms:modified>
</cp:coreProperties>
</file>